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id w:val="248547502"/>
        <w:docPartObj>
          <w:docPartGallery w:val="Cover Pages"/>
          <w:docPartUnique/>
        </w:docPartObj>
      </w:sdtPr>
      <w:sdtEndPr/>
      <w:sdtContent>
        <w:p w:rsidR="00D31635" w:rsidRPr="005659A8" w:rsidRDefault="00CC01F7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0</wp:posOffset>
                </wp:positionV>
                <wp:extent cx="2466975" cy="3457575"/>
                <wp:effectExtent l="0" t="0" r="9525" b="9525"/>
                <wp:wrapTight wrapText="bothSides">
                  <wp:wrapPolygon edited="0">
                    <wp:start x="0" y="0"/>
                    <wp:lineTo x="0" y="21540"/>
                    <wp:lineTo x="21517" y="21540"/>
                    <wp:lineTo x="21517" y="0"/>
                    <wp:lineTo x="0" y="0"/>
                  </wp:wrapPolygon>
                </wp:wrapTight>
                <wp:docPr id="2" name="Рисунок 2" descr="G:\Moi_Mail\Абилимпикс2017\Брендинг Кострома\ти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Moi_Mail\Абилимпикс2017\Брендинг Кострома\ти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31635" w:rsidRDefault="00CC01F7" w:rsidP="00CC01F7">
          <w:pPr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Согласовано</w:t>
          </w:r>
        </w:p>
        <w:p w:rsidR="00CC01F7" w:rsidRDefault="00CC01F7" w:rsidP="00CC01F7">
          <w:pPr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Советом экспертов </w:t>
          </w:r>
        </w:p>
        <w:p w:rsidR="00CC01F7" w:rsidRDefault="00CC01F7" w:rsidP="00CC01F7">
          <w:pPr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движения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Абилимпикс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 </w:t>
          </w:r>
        </w:p>
        <w:p w:rsidR="00CC01F7" w:rsidRDefault="00CC01F7" w:rsidP="00CC01F7">
          <w:pPr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Костромской области</w:t>
          </w:r>
        </w:p>
        <w:p w:rsidR="00CC01F7" w:rsidRPr="005659A8" w:rsidRDefault="00CC01F7" w:rsidP="00CC01F7">
          <w:pPr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11.09.2017</w:t>
          </w: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sdt>
          <w:sdtPr>
            <w:rPr>
              <w:rFonts w:ascii="Times New Roman" w:hAnsi="Times New Roman" w:cs="Times New Roman"/>
              <w:caps/>
              <w:color w:val="1F4E79" w:themeColor="accent5" w:themeShade="80"/>
              <w:sz w:val="28"/>
              <w:szCs w:val="28"/>
            </w:rPr>
            <w:alias w:val="Подзаголовок"/>
            <w:id w:val="1077471902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D31635" w:rsidRPr="005659A8" w:rsidRDefault="00D31635" w:rsidP="00D31635">
              <w:pPr>
                <w:pStyle w:val="a4"/>
                <w:spacing w:before="40" w:after="40"/>
                <w:rPr>
                  <w:rFonts w:ascii="Times New Roman" w:hAnsi="Times New Roman" w:cs="Times New Roman"/>
                  <w:caps/>
                  <w:color w:val="1F4E79" w:themeColor="accent5" w:themeShade="80"/>
                  <w:sz w:val="28"/>
                  <w:szCs w:val="28"/>
                </w:rPr>
              </w:pPr>
              <w:r w:rsidRPr="005659A8">
                <w:rPr>
                  <w:rFonts w:ascii="Times New Roman" w:hAnsi="Times New Roman" w:cs="Times New Roman"/>
                  <w:caps/>
                  <w:color w:val="1F4E79" w:themeColor="accent5" w:themeShade="80"/>
                  <w:sz w:val="28"/>
                  <w:szCs w:val="28"/>
                </w:rPr>
                <w:t xml:space="preserve">     </w:t>
              </w:r>
            </w:p>
          </w:sdtContent>
        </w:sdt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44A7C" w:rsidRPr="00491B83" w:rsidRDefault="00D44A7C" w:rsidP="00D44A7C">
          <w:pPr>
            <w:pStyle w:val="a4"/>
            <w:spacing w:before="80" w:after="40"/>
            <w:rPr>
              <w:rFonts w:ascii="Bodoni MT" w:hAnsi="Bodoni MT"/>
              <w:caps/>
              <w:color w:val="1F4E79" w:themeColor="accent5" w:themeShade="80"/>
              <w:sz w:val="72"/>
              <w:szCs w:val="72"/>
            </w:rPr>
          </w:pPr>
          <w:r w:rsidRPr="00491B83">
            <w:rPr>
              <w:rFonts w:ascii="Cambria" w:hAnsi="Cambria" w:cs="Cambria"/>
              <w:caps/>
              <w:color w:val="1F4E79" w:themeColor="accent5" w:themeShade="80"/>
              <w:sz w:val="72"/>
              <w:szCs w:val="72"/>
            </w:rPr>
            <w:t>Кодекс</w:t>
          </w:r>
          <w:r w:rsidRPr="00491B83">
            <w:rPr>
              <w:rFonts w:ascii="Bodoni MT" w:hAnsi="Bodoni MT"/>
              <w:caps/>
              <w:color w:val="1F4E79" w:themeColor="accent5" w:themeShade="80"/>
              <w:sz w:val="72"/>
              <w:szCs w:val="72"/>
            </w:rPr>
            <w:t xml:space="preserve"> </w:t>
          </w:r>
          <w:r w:rsidRPr="00491B83">
            <w:rPr>
              <w:rFonts w:ascii="Cambria" w:hAnsi="Cambria" w:cs="Cambria"/>
              <w:caps/>
              <w:color w:val="1F4E79" w:themeColor="accent5" w:themeShade="80"/>
              <w:sz w:val="72"/>
              <w:szCs w:val="72"/>
            </w:rPr>
            <w:t>ЭТИКИ</w:t>
          </w:r>
        </w:p>
        <w:p w:rsidR="00D44A7C" w:rsidRPr="00CC01F7" w:rsidRDefault="00D44A7C" w:rsidP="00D44A7C">
          <w:pPr>
            <w:pStyle w:val="a4"/>
            <w:spacing w:before="80" w:after="40"/>
            <w:rPr>
              <w:rFonts w:ascii="Bodoni MT" w:hAnsi="Bodoni MT"/>
              <w:caps/>
              <w:color w:val="000000" w:themeColor="text1"/>
              <w:sz w:val="72"/>
              <w:szCs w:val="72"/>
            </w:rPr>
          </w:pPr>
          <w:r w:rsidRPr="00491B83">
            <w:rPr>
              <w:rFonts w:ascii="Cambria" w:hAnsi="Cambria" w:cs="Cambria"/>
              <w:color w:val="000000" w:themeColor="text1"/>
              <w:sz w:val="72"/>
              <w:szCs w:val="72"/>
            </w:rPr>
            <w:t>движени</w:t>
          </w:r>
          <w:r w:rsidR="00CC01F7">
            <w:rPr>
              <w:rFonts w:ascii="Cambria" w:hAnsi="Cambria" w:cs="Cambria"/>
              <w:color w:val="000000" w:themeColor="text1"/>
              <w:sz w:val="72"/>
              <w:szCs w:val="72"/>
            </w:rPr>
            <w:t>я</w:t>
          </w:r>
          <w:r w:rsidRPr="00491B83">
            <w:rPr>
              <w:rFonts w:ascii="Bodoni MT" w:hAnsi="Bodoni MT" w:cs="Times New Roman"/>
              <w:color w:val="000000" w:themeColor="text1"/>
              <w:sz w:val="72"/>
              <w:szCs w:val="72"/>
            </w:rPr>
            <w:t xml:space="preserve"> </w:t>
          </w:r>
          <w:proofErr w:type="spellStart"/>
          <w:r w:rsidRPr="00491B83">
            <w:rPr>
              <w:rFonts w:ascii="Cambria" w:hAnsi="Cambria" w:cs="Cambria"/>
              <w:color w:val="000000" w:themeColor="text1"/>
              <w:sz w:val="72"/>
              <w:szCs w:val="72"/>
            </w:rPr>
            <w:t>Абилимпикс</w:t>
          </w:r>
          <w:bookmarkStart w:id="0" w:name="_GoBack"/>
          <w:bookmarkEnd w:id="0"/>
          <w:proofErr w:type="spellEnd"/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CC01F7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D31635" w:rsidRPr="005659A8" w:rsidRDefault="00D31635" w:rsidP="00D31635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491B83" w:rsidRDefault="00491B83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br w:type="page"/>
          </w:r>
        </w:p>
      </w:sdtContent>
    </w:sdt>
    <w:p w:rsidR="00D31635" w:rsidRPr="005659A8" w:rsidRDefault="00D31635" w:rsidP="00D31635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40" w:after="40" w:line="27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5659A8">
        <w:rPr>
          <w:color w:val="000000" w:themeColor="text1"/>
          <w:sz w:val="28"/>
          <w:szCs w:val="28"/>
        </w:rPr>
        <w:lastRenderedPageBreak/>
        <w:t xml:space="preserve">О Кодексе этики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1.1. Данный Кодекс этики устанавливает нормы поведения и этические стандарты </w:t>
      </w:r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чемпионата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которыми следует руководствоваться при принятии решений в рамках участия в соревнованиях, в период подготовки к ним и после проведения соревнований.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1.2. Данный Кодекс этики устанавливает принципы, ценности и стандарты, регулирующие поведение, процесс принятия решений, регламенты и стандарты </w:t>
      </w:r>
      <w:bookmarkStart w:id="1" w:name="OLE_LINK1"/>
      <w:bookmarkStart w:id="2" w:name="OLE_LINK2"/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bookmarkEnd w:id="2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чтобы соблюдались как интересы ключевых партнеров, так и права всех людей и организаций, на которых влияет деятельность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1.3. Главными ценностями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верность своим принципам, информационная открытость, партнерство и инновации.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1.4. Никакие части данного Кодекса этики не подлежат отмене.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Ценности и принципы 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2.1. Верность принципам. Базовое положение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отражает основные принципы на которых строится деятельность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открыты, честны и надежны как в своих отношениях с ключевыми партнерами, так и в отношениях с организациями и людьми, с которыми мы работаем, или на которых влияет наша деятельность.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2.2. Конфликт интересов: никто из сотрудников или волонтеров не может заниматься какими-либо видами деятельности, занятие которыми прямо противоречит интересам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2.3. Любые личные интересы, связанные с коммерческой деятельностью движения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публичному раскрытию.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2.4. Ключевые партнеры и участники движения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бизнес-партнеры, обязаны объявлять о существовании у них частных интересов, относящихся к их зоне ответственности и обязательств, а также принимать меры, направленные на решение возникающих конфликтов способом, защищающим интересы всех остальных партнеров и участников движения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2.5. Сотрудники и волонтеры не имеют права обременять себя какими-либо финансовыми или иными обязательствами перед сторонними лицами или организациями, которые могут попытаться повлиять на них при выполнении ими своих обязанностей. Члены экспертного совета, сотрудники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другие лица, связанные контрактами с Союзом, должны соблюдать Политику принятия подарков Союза. 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Информационная открытость и подотчетность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3.1. Открытость: все партнеры и участники движения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насколько это возможно, открыто сообщают о своих решениях и предпринимаемых действиях. Они объясняют, чем были вызваны их действия, и ограничивают доступ к информации только в тех случаях, когда того явно требуют интересы общественности.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3.2. Друзья и родственники: в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работать члены семьи и близкие друзья сотрудников. В этих ситуациях, сотрудникам и волонтерам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по возможности избегать рабочих ситуаций, где возникают отношения «начальник – подчиненный» между членами семьи или лицами, находящимися в близких личных отношениях. 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Справедливость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4.1. Объективность: в рамках текущей деятельности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назначения на все должности, заключение договоров, представление кого-либо к наградам и премиям, любое решение делается на основании реальных достижений и заслуг.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4.2. Широта взглядов: мы выступаем за создание таких условий, которые обеспечивали бы открытость к изменениям, новые идеи, уважение к личности, равные возможности для достижения успеха.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4.3. Равные возможности для всех Конкурсантов: все лица, занятые в соревнованиях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обязаны демонстрировать высокий уровень верности принципам, честность и справедливый подход ко всем Конкурсантам, обеспечивая равные возможности для всех Конкурсантов, вне зависимости от представляемого </w:t>
      </w:r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или организации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национальности, пола, религиозной и культурной принадлежности, философских или политических взглядов, семейного положения, языка и т.п.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4.4. Жалобы: все жалобы рассматриваются с обязательным расследованием, с соблюдением принципов естественной справедливости. На соревнованиях применяется функциональный и профессиональный подход при решении спорных вопросов.</w:t>
      </w:r>
    </w:p>
    <w:p w:rsidR="00D31635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B83" w:rsidRPr="005659A8" w:rsidRDefault="00491B83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Партнерство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5.1. Сообщество: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стремится поддерживать партнерство, где оно работает, посредством образовательной деятельности и сотрудничества.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5.2. Профессиональные сообщества: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поддерживает развитие сообществ специалистов и Экспертов на основании профессии. 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Инновации и развитие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6.1. Инновации: мы поддерживаем и поощряем инновации, помогающие нам более эффективно достигать наших целей и решать поставленные задачи.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6.2. Развитие: мы стремимся добиться совершенства во всех своих начинаниях и постоянного развития во всех процессах.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Достоинство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7.1. Права человека: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уважает права всех своих сотрудников и волонтеров. Все ключевые партнеры обязаны быть друг с другом открытыми, порядочными и вежливыми.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7.2. Многообразие – одна из сильных сторон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Каждый участник движения обязан уважать людей, с которыми он работает, и разность их культур. Как движение, мы приветствуем многообразие на всех уровнях и стремимся создать среду, все участники которой могут наиболее полно развивать свой потенциал. Союз и организаторы мероприятий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обязаны убедиться в том, чтобы мероприятия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входили в конфликт со значительными религиозными или другими праздниками, проходящими в месте соревнований.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7.3. Домогательства: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приемлет любые формы домогательств: сексуальные, физические или психологические.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8. Охрана окружающей среды и самодостаточность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8.1. Охрана окружающей среды: Союз стремится минимизировать какое-либо вредное воздействие своих соревнований на окружающую среду и природные ресурсы. Мы устанавливаем желаемые и достижимые стандарты охраны окружающей среды, полностью соответствующие действующему природоохранному законодательству Российской Федерации.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8.2. Самодостаточность: мы стремимся к росту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 экологической и экономической самодостаточности, что обеспечивает долгосрочную стабильность и жизнеспособность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Гигиена и безопасность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9.1. Основной принцип: Союз обеспечивает безопасную и здоровую среду для всех участников соревнований, и ни при каких условиях не будет подвергать опасности здоровье или безопасность кого-либо из своих партнеров или участников движения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9.2. Все ключевые партнеры, организаторы соревнований и участники обязаны соблюдать правила гигиены труда и техники безопасности, действующие в месте проведения соревнований, а также особые правила гигиены труда и техники безопасности, применимые к конкурсу по какой-либо специальной профессии.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9.3. Отчет: все ключевые партнеры и участники соревнований обязаны немедленно сообщать о любых проблемах, нарушениях техники безопасности или инцидентах.  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Руководство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10.1. Приверженность ценностям: все руководители продвигают и поддерживают ценности и принципы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изложенные в данном Кодексе этики, и демонстрируют приверженность этим ценностям на практике.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10.2. Культура соблюдения правил: руководители </w:t>
      </w:r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организаторы соревнований заботятся о создании такой среды, где соблюдение правил ценится и является обязательным. Никто не имеет права попросить сотрудника или волонтера </w:t>
      </w:r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нарушить закон или принципы/ценности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изложенные в данном Кодексе этики, или же пойти против политики, правил или регламентов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10.3. Конфиденциальность: руководители и ключевые партнеры </w:t>
      </w:r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имеют права раскрывать информацию, доверенную им конфиденциально. Стороны не имеют права раскрывать конфиденциальную информацию с целью получения личной выгоды, или с целью подрыва репутации какого-либо лица или организации. </w:t>
      </w:r>
    </w:p>
    <w:p w:rsidR="00D31635" w:rsidRPr="005659A8" w:rsidRDefault="00D31635" w:rsidP="00D31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10.4. Соблюдение правил и подотчетность: Технический директор </w:t>
      </w:r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за соблюдение положений Кодекса этики </w:t>
      </w:r>
      <w:bookmarkStart w:id="3" w:name="OLE_LINK3"/>
      <w:bookmarkStart w:id="4" w:name="OLE_LINK4"/>
      <w:bookmarkStart w:id="5" w:name="OLE_LINK5"/>
      <w:bookmarkStart w:id="6" w:name="OLE_LINK6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движением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  <w:bookmarkEnd w:id="4"/>
      <w:bookmarkEnd w:id="5"/>
      <w:bookmarkEnd w:id="6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ключевыми партнерами. Стратегический комитет </w:t>
      </w:r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движением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="00491B83"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отвечает за мониторинг и регулирование Кодекса этики. Лица, уличенные в нарушении Кодекса этики, подвергаются мерам дисциплинарного воздействия сообразно типу и уровню нарушения, а также соглашению/контракту, которым такое лицо или организация связаны с </w:t>
      </w:r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движением </w:t>
      </w:r>
      <w:proofErr w:type="spellStart"/>
      <w:r w:rsidR="00491B83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5659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1635" w:rsidRPr="005659A8" w:rsidRDefault="00D31635" w:rsidP="00D3163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31635" w:rsidRPr="005659A8" w:rsidRDefault="00D31635" w:rsidP="00D31635">
      <w:pPr>
        <w:rPr>
          <w:rFonts w:ascii="Times New Roman" w:hAnsi="Times New Roman" w:cs="Times New Roman"/>
        </w:rPr>
      </w:pPr>
    </w:p>
    <w:p w:rsidR="00FB73E2" w:rsidRDefault="00FB73E2"/>
    <w:sectPr w:rsidR="00FB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35"/>
    <w:rsid w:val="00491B83"/>
    <w:rsid w:val="00CC01F7"/>
    <w:rsid w:val="00D31635"/>
    <w:rsid w:val="00D44A7C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419"/>
  <w15:chartTrackingRefBased/>
  <w15:docId w15:val="{C9BE71F2-8061-4F74-B23A-B4667903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D3163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316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Teacher</cp:lastModifiedBy>
  <cp:revision>3</cp:revision>
  <dcterms:created xsi:type="dcterms:W3CDTF">2017-09-10T06:57:00Z</dcterms:created>
  <dcterms:modified xsi:type="dcterms:W3CDTF">2017-09-12T11:43:00Z</dcterms:modified>
</cp:coreProperties>
</file>