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CC" w:rsidRPr="001912CC" w:rsidRDefault="001912CC" w:rsidP="001912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40"/>
          <w:kern w:val="36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b/>
          <w:bCs/>
          <w:color w:val="000040"/>
          <w:kern w:val="36"/>
          <w:sz w:val="24"/>
          <w:szCs w:val="24"/>
          <w:lang w:eastAsia="ru-RU"/>
        </w:rPr>
        <w:t>Трудоустройство подростков</w:t>
      </w:r>
    </w:p>
    <w:p w:rsidR="001912CC" w:rsidRPr="001912CC" w:rsidRDefault="001912CC" w:rsidP="0019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1912CC" w:rsidRPr="001912CC" w:rsidRDefault="001912CC" w:rsidP="00191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занятос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несовершеннолетних граждан, </w:t>
      </w: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безнадзорности, правонарушений и преступлений в подростковой среде, департамент по труду и занятости населения Костромской области ежегодно организует мероприятия по организации временного трудоустройства несовершеннолетних граждан в возрасте от 14 до 18 лет в свободное от учебы время.</w:t>
      </w:r>
    </w:p>
    <w:p w:rsidR="001912CC" w:rsidRPr="001912CC" w:rsidRDefault="001912CC" w:rsidP="001912C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право при трудоустройстве предоставляется подросткам, находящимся в трудной жизненной ситуации. Это дети из многодетных, неполных и малообеспеченных семей; из семей безработных родителей и «группы риска»; подростки, состоящие на учете в органах и учреждениях системы профилактики; дети-сироты,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оставшиеся без попечения родителей; </w:t>
      </w: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подростки-инвалиды. </w:t>
      </w:r>
    </w:p>
    <w:p w:rsidR="001912CC" w:rsidRPr="001912CC" w:rsidRDefault="001912CC" w:rsidP="001912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документов, необходимых для предоставления государственной услуги:</w:t>
      </w:r>
    </w:p>
    <w:p w:rsidR="001912CC" w:rsidRPr="001912CC" w:rsidRDefault="001912CC" w:rsidP="001912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5" w:history="1">
        <w:r w:rsidRPr="00191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согласие несовершеннолетних граждан, безработных, выпускников с предложением о предоставлении государственной услуги;</w:t>
      </w:r>
    </w:p>
    <w:p w:rsidR="001912CC" w:rsidRPr="001912CC" w:rsidRDefault="001912CC" w:rsidP="001912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паспорт гражданина Российской Федерации или документ, его заменяющий;</w:t>
      </w:r>
    </w:p>
    <w:p w:rsidR="001912CC" w:rsidRPr="001912CC" w:rsidRDefault="001912CC" w:rsidP="001912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индивидуальная программа реабилитации инвалида - для несовершеннолетних граждан, безработных, выпускников, относящихся к категории инвалидов.</w:t>
      </w:r>
    </w:p>
    <w:p w:rsidR="001912CC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 применения труда подростков</w:t>
      </w:r>
    </w:p>
    <w:p w:rsidR="001912CC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применения труда подростков разнообразна:</w:t>
      </w:r>
    </w:p>
    <w:p w:rsidR="001912CC" w:rsidRPr="001912CC" w:rsidRDefault="001912CC" w:rsidP="00191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ремонтно-строительные работы в учебных заведениях (школах, лицеях, детских домах, школах- интернатах);</w:t>
      </w:r>
    </w:p>
    <w:p w:rsidR="001912CC" w:rsidRPr="001912CC" w:rsidRDefault="001912CC" w:rsidP="00191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подсобные работы на предприятиях и в организациях;</w:t>
      </w:r>
    </w:p>
    <w:p w:rsidR="001912CC" w:rsidRPr="001912CC" w:rsidRDefault="001912CC" w:rsidP="00191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и озеленение парков, территорий, улиц, мемориалов, мест захоронений воинов ВОВ;</w:t>
      </w:r>
    </w:p>
    <w:p w:rsidR="001912CC" w:rsidRPr="001912CC" w:rsidRDefault="001912CC" w:rsidP="00191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животными и растениями;</w:t>
      </w:r>
    </w:p>
    <w:p w:rsidR="001912CC" w:rsidRPr="001912CC" w:rsidRDefault="001912CC" w:rsidP="00191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детей в пришкольных лагерях;</w:t>
      </w:r>
    </w:p>
    <w:p w:rsidR="001912CC" w:rsidRPr="001912CC" w:rsidRDefault="001912CC" w:rsidP="00191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помощь инвалидам и престарелым гражданам;</w:t>
      </w:r>
    </w:p>
    <w:p w:rsidR="001912CC" w:rsidRPr="001912CC" w:rsidRDefault="001912CC" w:rsidP="00191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работы и другие виды работ</w:t>
      </w:r>
    </w:p>
    <w:p w:rsidR="001912CC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труда несовершеннолетних граждан в период их временного трудоустройства</w:t>
      </w:r>
    </w:p>
    <w:p w:rsidR="001912CC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Подростки, трудоустроенные в рамках мероприятий по временному трудоустройству несовершеннолетних граждан в возрасте от 14 до 18 лет в свободное от учебы время, получают заработную плату, определенную срочным трудовым договором, но не ниже минимального размера оплаты труда, установленного законодательством РФ. Кроме того, дополнительно к заработной плате, выплачиваемой работодателем, им оказывается материальная поддержка в размере полуторакратного минимального пособия по безработице.</w:t>
      </w:r>
    </w:p>
    <w:p w:rsidR="001912CC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участия</w:t>
      </w: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граждан в возрасте от 14 до 18 лет в мероприятиях по организации временного трудоустройства в свободное от учебы время:</w:t>
      </w:r>
    </w:p>
    <w:p w:rsidR="001912CC" w:rsidRPr="001912CC" w:rsidRDefault="001912CC" w:rsidP="001912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первых трудовых и деловых навыков работы в коллективе,</w:t>
      </w:r>
    </w:p>
    <w:p w:rsidR="001912CC" w:rsidRPr="001912CC" w:rsidRDefault="001912CC" w:rsidP="001912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ответственности за выполненное дело,</w:t>
      </w:r>
    </w:p>
    <w:p w:rsidR="001912CC" w:rsidRPr="001912CC" w:rsidRDefault="001912CC" w:rsidP="001912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временного заработка и материальной поддержки.</w:t>
      </w:r>
    </w:p>
    <w:p w:rsidR="001912CC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установлены ограничения труда подростков в виде запрета их приёма на работы с вредными и (или) опасными условиями труда, на подземные работы, а также на работы,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</w:p>
    <w:p w:rsidR="001912CC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несовершеннолетних работников Трудовым кодексом установлена сокращённая продолжительность рабочего времени во время школьных каникул:</w:t>
      </w:r>
    </w:p>
    <w:p w:rsidR="001912CC" w:rsidRPr="001912CC" w:rsidRDefault="001912CC" w:rsidP="001912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работников в возрасте до 16 лет – не более 24 часов в неделю;</w:t>
      </w:r>
    </w:p>
    <w:p w:rsidR="001912CC" w:rsidRPr="001912CC" w:rsidRDefault="001912CC" w:rsidP="001912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работников в возрасте от 16 до 18 лет – не более 35 часов в неделю.</w:t>
      </w:r>
    </w:p>
    <w:p w:rsidR="001912CC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совмещении учебы с работой, продолжительность рабочего времени не может превышать половины норм, указанных выше для лиц соответствующего возраста.</w:t>
      </w:r>
    </w:p>
    <w:p w:rsidR="001912CC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обную информацию об организации</w:t>
      </w: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временного трудоустройства несовершеннолетних граждан в возрасте от 14 до 18 лет Вы можете получить в центре занятости населения по месту жительства. Графики работы по предоставлению государственной услуги, адреса, схемы проезда, телефоны центров занятости населения можно узнать в разделе сайта «Центры занятости» в верхнем меню.</w:t>
      </w:r>
    </w:p>
    <w:p w:rsidR="001912CC" w:rsidRPr="001912CC" w:rsidRDefault="001912CC" w:rsidP="001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</w:t>
      </w: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оказывается бесплатно.</w:t>
      </w:r>
      <w:r w:rsidRPr="0019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F55E78" w:rsidRPr="001912CC" w:rsidRDefault="00F55E78" w:rsidP="001912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5E78" w:rsidRPr="0019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11A5"/>
    <w:multiLevelType w:val="multilevel"/>
    <w:tmpl w:val="180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625C7"/>
    <w:multiLevelType w:val="multilevel"/>
    <w:tmpl w:val="179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06FE"/>
    <w:multiLevelType w:val="multilevel"/>
    <w:tmpl w:val="E08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39"/>
    <w:rsid w:val="001912CC"/>
    <w:rsid w:val="00B43239"/>
    <w:rsid w:val="00F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E53F-566F-45AA-B8E9-24D4CDC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12CC"/>
    <w:rPr>
      <w:b/>
      <w:bCs/>
    </w:rPr>
  </w:style>
  <w:style w:type="paragraph" w:styleId="a4">
    <w:name w:val="Normal (Web)"/>
    <w:basedOn w:val="a"/>
    <w:uiPriority w:val="99"/>
    <w:semiHidden/>
    <w:unhideWhenUsed/>
    <w:rsid w:val="001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1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dep.adm44.ru/i/u/Z_Vremennayazanyatost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Кафтанникова</dc:creator>
  <cp:keywords/>
  <dc:description/>
  <cp:lastModifiedBy>Ольга Сергеевна Кафтанникова</cp:lastModifiedBy>
  <cp:revision>2</cp:revision>
  <dcterms:created xsi:type="dcterms:W3CDTF">2018-10-02T07:38:00Z</dcterms:created>
  <dcterms:modified xsi:type="dcterms:W3CDTF">2018-10-02T07:40:00Z</dcterms:modified>
</cp:coreProperties>
</file>