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0D8D" w14:textId="77777777" w:rsidR="00A77055" w:rsidRPr="00A77055" w:rsidRDefault="00A77055" w:rsidP="00A77055">
      <w:pPr>
        <w:spacing w:before="120" w:after="31" w:line="240" w:lineRule="auto"/>
        <w:ind w:left="-36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noProof/>
        </w:rPr>
        <w:drawing>
          <wp:inline distT="0" distB="0" distL="0" distR="0" wp14:anchorId="52A242D9" wp14:editId="35EB5A2C">
            <wp:extent cx="1104265" cy="1104265"/>
            <wp:effectExtent l="0" t="0" r="635" b="635"/>
            <wp:docPr id="2" name="Рисунок 2" descr="C:\Users\Олег\AppData\Local\Microsoft\Windows\INetCache\Content.MSO\743337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AppData\Local\Microsoft\Windows\INetCache\Content.MSO\7433371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C3B8" w14:textId="77777777" w:rsidR="00A77055" w:rsidRPr="00A77055" w:rsidRDefault="00A77055" w:rsidP="00A77055">
      <w:pPr>
        <w:spacing w:before="120" w:after="31" w:line="240" w:lineRule="auto"/>
        <w:ind w:left="-36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НАУКИ КОСТРОМСКОЙ ОБЛАСТИ</w:t>
      </w:r>
    </w:p>
    <w:p w14:paraId="5D956074" w14:textId="77777777" w:rsidR="00A77055" w:rsidRPr="00A77055" w:rsidRDefault="00A77055" w:rsidP="00A7705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A230A9" w14:textId="77777777" w:rsidR="00A77055" w:rsidRPr="00A77055" w:rsidRDefault="00A77055" w:rsidP="00A7705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ОБЛАСТНОЕ ГОСУДАРСТВЕННОЕ БЮДЖЕТНОЕ ПРОФЕССИОНАЛЬНОЕ </w:t>
      </w:r>
    </w:p>
    <w:p w14:paraId="57319A29" w14:textId="77777777" w:rsidR="00A77055" w:rsidRPr="00A77055" w:rsidRDefault="00A77055" w:rsidP="00A7705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</w:t>
      </w:r>
    </w:p>
    <w:p w14:paraId="24F3FDC6" w14:textId="77777777" w:rsidR="00A77055" w:rsidRPr="00A77055" w:rsidRDefault="00A77055" w:rsidP="00A7705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«Костромской колледж отраслевых технологий строительства и лесной промышленности»  </w:t>
      </w:r>
    </w:p>
    <w:p w14:paraId="3F5B5777" w14:textId="77777777" w:rsidR="00A77055" w:rsidRPr="00A77055" w:rsidRDefault="00A77055" w:rsidP="00A77055">
      <w:pPr>
        <w:tabs>
          <w:tab w:val="left" w:pos="708"/>
          <w:tab w:val="left" w:pos="2093"/>
        </w:tabs>
        <w:spacing w:after="200" w:line="240" w:lineRule="auto"/>
        <w:ind w:lef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375576" w14:textId="77777777" w:rsidR="00A77055" w:rsidRPr="00A77055" w:rsidRDefault="00A77055" w:rsidP="00A7705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6528E" w14:textId="77777777" w:rsidR="00A77055" w:rsidRPr="00A77055" w:rsidRDefault="00A77055" w:rsidP="00A7705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Утверждена приказом директора </w:t>
      </w:r>
    </w:p>
    <w:p w14:paraId="0829DE64" w14:textId="77777777" w:rsidR="00A77055" w:rsidRPr="00A77055" w:rsidRDefault="00A77055" w:rsidP="00A7705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ОГБПОУ «Костромской </w:t>
      </w:r>
    </w:p>
    <w:p w14:paraId="49455CC6" w14:textId="77777777" w:rsidR="00A77055" w:rsidRPr="00A77055" w:rsidRDefault="00A77055" w:rsidP="00A7705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колледж отраслевых технологий строительства</w:t>
      </w:r>
    </w:p>
    <w:p w14:paraId="0504E57C" w14:textId="77777777" w:rsidR="00A77055" w:rsidRPr="00A77055" w:rsidRDefault="00A77055" w:rsidP="00A7705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лесной промышленности» </w:t>
      </w:r>
    </w:p>
    <w:p w14:paraId="27E47973" w14:textId="77777777" w:rsidR="00A77055" w:rsidRPr="00A77055" w:rsidRDefault="00A77055" w:rsidP="00A77055">
      <w:pPr>
        <w:spacing w:after="31" w:line="240" w:lineRule="auto"/>
        <w:ind w:left="14"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___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______августа 2023 г.</w:t>
      </w:r>
    </w:p>
    <w:p w14:paraId="0313FB7C" w14:textId="77777777" w:rsidR="00A77055" w:rsidRPr="00A77055" w:rsidRDefault="00A77055" w:rsidP="00A7705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A37B32" w14:textId="77777777" w:rsidR="00A77055" w:rsidRPr="00A77055" w:rsidRDefault="00A77055" w:rsidP="00A77055">
      <w:pPr>
        <w:spacing w:after="6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839701"/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bookmarkEnd w:id="0"/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AB9FB05" w14:textId="77777777" w:rsidR="00A77055" w:rsidRPr="00A77055" w:rsidRDefault="00A77055" w:rsidP="00A77055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ПООП по профессии/</w:t>
      </w: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специальности</w:t>
      </w:r>
      <w:r w:rsidRPr="00A7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7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A7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35.02.12 Садово-парковое </w:t>
      </w:r>
    </w:p>
    <w:p w14:paraId="1BDFAEBC" w14:textId="77777777" w:rsidR="00A77055" w:rsidRPr="00A77055" w:rsidRDefault="00A77055" w:rsidP="00A77055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 ландшафтное</w:t>
      </w:r>
    </w:p>
    <w:p w14:paraId="61DA029C" w14:textId="66D0500F" w:rsidR="00A77055" w:rsidRPr="00A77055" w:rsidRDefault="00A77055" w:rsidP="00A77055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строительство</w:t>
      </w:r>
    </w:p>
    <w:p w14:paraId="03A300CE" w14:textId="77777777" w:rsidR="00A77055" w:rsidRPr="00A77055" w:rsidRDefault="00A77055" w:rsidP="00A77055">
      <w:pPr>
        <w:spacing w:after="20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профиль Естественно-научный</w:t>
      </w:r>
    </w:p>
    <w:p w14:paraId="1F62820E" w14:textId="77777777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414CD" w14:textId="71C2D76E" w:rsidR="00A77055" w:rsidRPr="00A77055" w:rsidRDefault="00A77055" w:rsidP="00A7705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BB6B" w14:textId="6A0D9291" w:rsidR="00A77055" w:rsidRPr="00A77055" w:rsidRDefault="00A77055" w:rsidP="00A77055">
      <w:pPr>
        <w:tabs>
          <w:tab w:val="left" w:pos="708"/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АБОЧАЯ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ОБЩЕПРОФЕССИОНАЛЬНОЙ ДИСЦИПЛИНЫ</w:t>
      </w:r>
    </w:p>
    <w:p w14:paraId="01A89B2B" w14:textId="77777777" w:rsidR="00A77055" w:rsidRPr="00A77055" w:rsidRDefault="00A77055" w:rsidP="00A77055">
      <w:pPr>
        <w:tabs>
          <w:tab w:val="left" w:pos="708"/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5562F1" w14:textId="77777777" w:rsidR="00A77055" w:rsidRPr="00A77055" w:rsidRDefault="00A77055" w:rsidP="00A7705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14:paraId="32C180BE" w14:textId="77777777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74D93B" w14:textId="2F127297" w:rsidR="00A77055" w:rsidRPr="00A77055" w:rsidRDefault="00A77055" w:rsidP="00A77055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ГЕОДЕЗИЯ</w:t>
      </w:r>
    </w:p>
    <w:p w14:paraId="51BE8EF7" w14:textId="77777777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7F6E1A" w14:textId="77777777" w:rsidR="00A77055" w:rsidRPr="00A77055" w:rsidRDefault="00A77055" w:rsidP="00A7705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FA327" w14:textId="77777777" w:rsidR="00A77055" w:rsidRPr="00A77055" w:rsidRDefault="00A77055" w:rsidP="00A7705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12E27D" w14:textId="77777777" w:rsidR="00A77055" w:rsidRPr="00A77055" w:rsidRDefault="00A77055" w:rsidP="00A7705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87AEA7" w14:textId="77777777" w:rsidR="00A77055" w:rsidRPr="00A77055" w:rsidRDefault="00A77055" w:rsidP="00A7705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1B31B1" w14:textId="376DF9A9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г.</w:t>
      </w:r>
    </w:p>
    <w:p w14:paraId="4C4E3335" w14:textId="4008E11A" w:rsidR="00A77055" w:rsidRPr="00A77055" w:rsidRDefault="00A77055" w:rsidP="00A7705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общепрофессиональной дисциплины ОП.0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ГЕОДЕЗИЯ</w:t>
      </w: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0F6546" w14:textId="77777777" w:rsidR="00A77055" w:rsidRPr="00A77055" w:rsidRDefault="00A77055" w:rsidP="00A7705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AD1349" w14:textId="77777777" w:rsidR="00A77055" w:rsidRPr="00A77055" w:rsidRDefault="00A77055" w:rsidP="00A77055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C99DE0" w14:textId="77777777" w:rsidR="00A77055" w:rsidRPr="00A77055" w:rsidRDefault="00A77055" w:rsidP="00A77055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BA89B9" w14:textId="77777777" w:rsidR="00A77055" w:rsidRPr="00A77055" w:rsidRDefault="00A77055" w:rsidP="00A7705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Организация-разработчик: ОГБПОУ «Костромской колледж отраслевых технологий строительства и лесной промышленности».</w:t>
      </w:r>
    </w:p>
    <w:p w14:paraId="02422E8A" w14:textId="77777777" w:rsidR="00A77055" w:rsidRPr="00A77055" w:rsidRDefault="00A77055" w:rsidP="00A7705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001DAE" w14:textId="036BCAFF" w:rsidR="00A77055" w:rsidRPr="00A77055" w:rsidRDefault="00A77055" w:rsidP="00A7705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</w:t>
      </w: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категории.</w:t>
      </w:r>
    </w:p>
    <w:p w14:paraId="5F7F62DE" w14:textId="77777777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Calibri" w:eastAsia="Times New Roman" w:hAnsi="Calibri" w:cs="Calibri"/>
          <w:color w:val="000000"/>
          <w:lang w:eastAsia="ru-RU"/>
        </w:rPr>
        <w:br w:type="page"/>
      </w:r>
      <w:r w:rsidRPr="00A77055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14:paraId="3500DA82" w14:textId="77777777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</w:p>
    <w:p w14:paraId="7CCB6A5D" w14:textId="77777777" w:rsidR="00A77055" w:rsidRPr="00A77055" w:rsidRDefault="00A77055" w:rsidP="00A7705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26" w:type="dxa"/>
        <w:tblLook w:val="04A0" w:firstRow="1" w:lastRow="0" w:firstColumn="1" w:lastColumn="0" w:noHBand="0" w:noVBand="1"/>
      </w:tblPr>
      <w:tblGrid>
        <w:gridCol w:w="671"/>
        <w:gridCol w:w="8090"/>
        <w:gridCol w:w="1020"/>
      </w:tblGrid>
      <w:tr w:rsidR="00A77055" w:rsidRPr="00A77055" w14:paraId="2DD4B2DB" w14:textId="77777777" w:rsidTr="00A77055">
        <w:trPr>
          <w:trHeight w:val="606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C7A62" w14:textId="77777777" w:rsidR="00A77055" w:rsidRPr="00A77055" w:rsidRDefault="00A77055" w:rsidP="00A770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FBA2C" w14:textId="77777777" w:rsidR="00A77055" w:rsidRPr="00A77055" w:rsidRDefault="00A77055" w:rsidP="00A770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РАБОЧЕЙ ПРОГРАММЫ ОБЩЕПРОФЕССИОНАЛЬНОЙ ДИСЦИПЛИНЫ…………………</w:t>
            </w:r>
            <w:proofErr w:type="gramStart"/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60924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99E24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055" w:rsidRPr="00A77055" w14:paraId="57FCAA87" w14:textId="77777777" w:rsidTr="00A77055">
        <w:trPr>
          <w:trHeight w:val="691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E4510" w14:textId="77777777" w:rsidR="00A77055" w:rsidRPr="00A77055" w:rsidRDefault="00A77055" w:rsidP="00A770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C57EC" w14:textId="77777777" w:rsidR="00A77055" w:rsidRPr="00A77055" w:rsidRDefault="00A77055" w:rsidP="00A770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 ОБЩЕПРОФЕССИОНАЛЬНОЙ ДИСЦИПЛИНЫ…………………………………………………………………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5BBCC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24A65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77055" w:rsidRPr="00A77055" w14:paraId="091877EB" w14:textId="77777777" w:rsidTr="00A77055">
        <w:trPr>
          <w:trHeight w:val="345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6F2D5" w14:textId="77777777" w:rsidR="00A77055" w:rsidRPr="00A77055" w:rsidRDefault="00A77055" w:rsidP="00A770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E9D89" w14:textId="77777777" w:rsidR="00A77055" w:rsidRPr="00A77055" w:rsidRDefault="00A77055" w:rsidP="00A770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ОБЩЕПРОФЕССИОНАЛЬНОЙ ДИСЦИПЛИНЫ…………………………………………………………………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E6789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6D9A6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7055" w:rsidRPr="00A77055" w14:paraId="5688A156" w14:textId="77777777" w:rsidTr="00A77055">
        <w:trPr>
          <w:trHeight w:val="783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D3835" w14:textId="77777777" w:rsidR="00A77055" w:rsidRPr="00A77055" w:rsidRDefault="00A77055" w:rsidP="00A770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207D2" w14:textId="77777777" w:rsidR="00A77055" w:rsidRPr="00A77055" w:rsidRDefault="00A77055" w:rsidP="00A770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 ОБЩЕПРОФЕССИОНАЛЬНОЙ ДИСЦИПЛИНЫ…………………</w:t>
            </w:r>
            <w:proofErr w:type="gramStart"/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2D076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44284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4132EF0B" w14:textId="59575840" w:rsidR="008A32D1" w:rsidRDefault="008A32D1"/>
    <w:p w14:paraId="06E17143" w14:textId="11C2BAEF" w:rsidR="00A77055" w:rsidRDefault="00A77055"/>
    <w:p w14:paraId="768A2103" w14:textId="2C216727" w:rsidR="00A77055" w:rsidRDefault="00A77055"/>
    <w:p w14:paraId="187F0EC6" w14:textId="5D667FF8" w:rsidR="00A77055" w:rsidRDefault="00A77055"/>
    <w:p w14:paraId="40483638" w14:textId="2D54D61D" w:rsidR="00A77055" w:rsidRDefault="00A77055"/>
    <w:p w14:paraId="2AA6F339" w14:textId="61CD9FA1" w:rsidR="00A77055" w:rsidRDefault="00A77055"/>
    <w:p w14:paraId="2871E019" w14:textId="33AED52E" w:rsidR="00A77055" w:rsidRDefault="00A77055"/>
    <w:p w14:paraId="55352518" w14:textId="72DCEC52" w:rsidR="00A77055" w:rsidRDefault="00A77055"/>
    <w:p w14:paraId="2063077E" w14:textId="12233070" w:rsidR="00A77055" w:rsidRDefault="00A77055"/>
    <w:p w14:paraId="6B05ECFC" w14:textId="5D617781" w:rsidR="00A77055" w:rsidRDefault="00A77055"/>
    <w:p w14:paraId="7F3288B8" w14:textId="50B3FA85" w:rsidR="00A77055" w:rsidRDefault="00A77055"/>
    <w:p w14:paraId="239EADF0" w14:textId="1983A010" w:rsidR="00A77055" w:rsidRDefault="00A77055"/>
    <w:p w14:paraId="69A0516A" w14:textId="466033E9" w:rsidR="00A77055" w:rsidRDefault="00A77055"/>
    <w:p w14:paraId="73B45AC4" w14:textId="690B0B56" w:rsidR="00A77055" w:rsidRDefault="00A77055"/>
    <w:p w14:paraId="67BEBF14" w14:textId="1BB53E21" w:rsidR="00A77055" w:rsidRDefault="00A77055"/>
    <w:p w14:paraId="131D45FE" w14:textId="6512D81E" w:rsidR="00A77055" w:rsidRDefault="00A77055"/>
    <w:p w14:paraId="1EF9F59B" w14:textId="764FF4B3" w:rsidR="00A77055" w:rsidRDefault="00A77055"/>
    <w:p w14:paraId="746B7C79" w14:textId="5A931B20" w:rsidR="00A77055" w:rsidRDefault="00A77055"/>
    <w:p w14:paraId="58848D7D" w14:textId="7034DFB4" w:rsidR="00A77055" w:rsidRDefault="00A77055"/>
    <w:p w14:paraId="377700CA" w14:textId="6B661DB9" w:rsidR="00A77055" w:rsidRDefault="00A77055"/>
    <w:p w14:paraId="478F21F7" w14:textId="5916DFF7" w:rsidR="00A77055" w:rsidRDefault="00A77055"/>
    <w:p w14:paraId="5D9ADB66" w14:textId="18DFBBA3" w:rsidR="00A77055" w:rsidRDefault="00A77055"/>
    <w:p w14:paraId="07EAA99E" w14:textId="77777777" w:rsidR="00A77055" w:rsidRPr="00A77055" w:rsidRDefault="00A77055" w:rsidP="00A77055">
      <w:pPr>
        <w:numPr>
          <w:ilvl w:val="0"/>
          <w:numId w:val="1"/>
        </w:numPr>
        <w:spacing w:after="20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ПРИМЕРНОЙ РАБОЧЕЙ ПРОГРАММЫ УЧЕБНОЙ ДИСЦИПЛИНЫ 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ОП.05 ГЕОДЕЗИЯ</w:t>
      </w:r>
    </w:p>
    <w:p w14:paraId="5079C520" w14:textId="62EAD7C9" w:rsidR="00A77055" w:rsidRPr="00A77055" w:rsidRDefault="00A77055" w:rsidP="00A7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дисциплины в структуре основной образовательной программы:</w:t>
      </w:r>
    </w:p>
    <w:p w14:paraId="6A8C3556" w14:textId="77777777" w:rsidR="00A77055" w:rsidRPr="00A77055" w:rsidRDefault="00A77055" w:rsidP="00A7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«ОП.05 Геодезия» является обязательной частью общепрофессионального цикла примерной основной образовательной программы в соответствии с ФГОС СПО по специальности 35.02.12 «Садово-парковое и ландшафтное строительство».</w:t>
      </w:r>
    </w:p>
    <w:p w14:paraId="1FE726D8" w14:textId="77777777" w:rsidR="00A77055" w:rsidRPr="00A77055" w:rsidRDefault="00A77055" w:rsidP="00A7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дисциплина имеет при формировании и развитии ОК 01, ОК 02, ОК 05, ОК 07, ОК 09.</w:t>
      </w:r>
    </w:p>
    <w:p w14:paraId="3C1390E2" w14:textId="5946C831" w:rsidR="00A77055" w:rsidRPr="00A77055" w:rsidRDefault="00A77055" w:rsidP="00A7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55AA0851" w14:textId="77777777" w:rsidR="00A77055" w:rsidRPr="00A77055" w:rsidRDefault="00A77055" w:rsidP="00A7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9782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4167"/>
        <w:gridCol w:w="4500"/>
      </w:tblGrid>
      <w:tr w:rsidR="00A77055" w:rsidRPr="00A77055" w14:paraId="6B9329C4" w14:textId="77777777" w:rsidTr="00A77055">
        <w:trPr>
          <w:trHeight w:val="649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F093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14:paraId="6CD33FD8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ОК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38D3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047E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</w:tr>
      <w:tr w:rsidR="00A77055" w:rsidRPr="00A77055" w14:paraId="09218096" w14:textId="77777777" w:rsidTr="00A77055">
        <w:trPr>
          <w:trHeight w:val="1541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35CC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94AB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14:paraId="066661DB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анализировать задачу и/или проблему и выделять её составные части; </w:t>
            </w:r>
          </w:p>
          <w:p w14:paraId="20C4BA3E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этапы решения задачи; </w:t>
            </w:r>
          </w:p>
          <w:p w14:paraId="3629B264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выявлять и эффективно искать информацию, необходимую для решения задачи и/или проблемы;</w:t>
            </w:r>
          </w:p>
          <w:p w14:paraId="78AD864F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составлять план действия; </w:t>
            </w:r>
          </w:p>
          <w:p w14:paraId="340678B0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необходимые ресурсы;</w:t>
            </w:r>
          </w:p>
          <w:p w14:paraId="7750D8AB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владеть актуальными методами работы в профессиональной и смежных сферах; </w:t>
            </w:r>
          </w:p>
          <w:p w14:paraId="73950510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реализовывать составленный план; </w:t>
            </w:r>
          </w:p>
          <w:p w14:paraId="36F03B36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5EF5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актуальный профессиональный и социальный контекст, в котором приходится работать и жить;</w:t>
            </w:r>
          </w:p>
          <w:p w14:paraId="1073BCC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14:paraId="431D63ED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алгоритмы выполнения работ в профессиональной и смежных областях; </w:t>
            </w:r>
          </w:p>
          <w:p w14:paraId="598F41D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методы работы в профессиональной и смежных сферах; </w:t>
            </w:r>
          </w:p>
          <w:p w14:paraId="67DD4DD6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структуру плана для решения задач; </w:t>
            </w:r>
          </w:p>
          <w:p w14:paraId="2FFFF332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порядок оценки результатов решения задач профессиональной деятельности </w:t>
            </w:r>
          </w:p>
        </w:tc>
      </w:tr>
      <w:tr w:rsidR="00A77055" w:rsidRPr="00A77055" w14:paraId="4B58304F" w14:textId="77777777" w:rsidTr="00A77055">
        <w:trPr>
          <w:trHeight w:val="1541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AF8A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</w:t>
            </w:r>
          </w:p>
          <w:p w14:paraId="16B1320D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EC4C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задачи для поиска информации;</w:t>
            </w:r>
          </w:p>
          <w:p w14:paraId="114AF5B5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необходимые источники информации;</w:t>
            </w:r>
          </w:p>
          <w:p w14:paraId="03C0C8EB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планировать процесс поиска; </w:t>
            </w:r>
          </w:p>
          <w:p w14:paraId="15E8A0A3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структурировать получаемую информацию; </w:t>
            </w:r>
          </w:p>
          <w:p w14:paraId="186748B6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выделять наиболее значимое в перечне информации; </w:t>
            </w:r>
          </w:p>
          <w:p w14:paraId="4D5D2A22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практическую значимость результатов поиска;</w:t>
            </w:r>
          </w:p>
          <w:p w14:paraId="0A264727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оформлять результаты поиска; </w:t>
            </w:r>
          </w:p>
          <w:p w14:paraId="79844CC0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14:paraId="63815AAF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современное программное обеспечение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CC01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номенклатура информационных источников, применяемых в профессиональной деятельности; </w:t>
            </w:r>
          </w:p>
          <w:p w14:paraId="0C1F39CD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приемы структурирования информации; </w:t>
            </w:r>
          </w:p>
          <w:p w14:paraId="24F935A1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формат оформления результатов поиска информации; </w:t>
            </w:r>
          </w:p>
          <w:p w14:paraId="078B3842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современные средства и устройства информатизации; </w:t>
            </w:r>
          </w:p>
          <w:p w14:paraId="02F9FC7E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A77055" w:rsidRPr="00A77055" w14:paraId="5362498C" w14:textId="77777777" w:rsidTr="00A77055">
        <w:trPr>
          <w:trHeight w:val="755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22BEF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2327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грамотно излагать свои мысли и оформлять документы по профессиональной тематике на государственном языке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52E8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оформления документов и построения устных сообщений</w:t>
            </w:r>
          </w:p>
        </w:tc>
      </w:tr>
      <w:tr w:rsidR="00A77055" w:rsidRPr="00A77055" w14:paraId="6B322D33" w14:textId="77777777" w:rsidTr="00A77055">
        <w:trPr>
          <w:trHeight w:val="1541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73B2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07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6CD2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соблюдать нормы экологической безопасности; </w:t>
            </w:r>
          </w:p>
          <w:p w14:paraId="5C5EA98D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направления ресурсосбережения в рамках профессиональной деятельности по специальности при выполнении работ по благоустройству, озеленению, техническому обслуживанию и содержанию объектов, в том числе организации работ по выращиванию древесно-кустарниковой, цветочно-декоративной растительности и газонных трав; </w:t>
            </w:r>
          </w:p>
          <w:p w14:paraId="369B6A67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технологии и принципы бережливого производства в осуществлении профессиональной деятельности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C5A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правила экологической безопасности при ведении профессиональной деятельности; </w:t>
            </w:r>
          </w:p>
          <w:p w14:paraId="59A3DE59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ресурсы, задействованные в профессиональной деятельности; </w:t>
            </w:r>
          </w:p>
          <w:p w14:paraId="7E95D7E5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обеспечения ресурсосбережения;</w:t>
            </w:r>
          </w:p>
          <w:p w14:paraId="55885BAF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технологии бережливого производства и возможности их применения в профессиональной деятельности</w:t>
            </w:r>
          </w:p>
        </w:tc>
      </w:tr>
      <w:tr w:rsidR="00A77055" w:rsidRPr="00A77055" w14:paraId="2C33B8AB" w14:textId="77777777" w:rsidTr="00A77055">
        <w:trPr>
          <w:trHeight w:val="1541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FB8E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6481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495B94AF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участвовать в диалогах на знакомые общие и профессиональные темы; </w:t>
            </w:r>
          </w:p>
          <w:p w14:paraId="5963E606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строить простые высказывания о себе и о своей профессиональной деятельности; </w:t>
            </w:r>
          </w:p>
          <w:p w14:paraId="687C55F5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 обосновывать и объяснять свои действия (текущие и планируемые); </w:t>
            </w:r>
          </w:p>
          <w:p w14:paraId="04FA99C9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5836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правила построения простых и сложных предложений на профессиональные темы; </w:t>
            </w:r>
          </w:p>
          <w:p w14:paraId="6546DF30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общеупотребительные глаголы (бытовая и профессиональная лексика); </w:t>
            </w:r>
          </w:p>
          <w:p w14:paraId="6AED30E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лексический минимум, относящийся к описанию предметов, средств и процессов профессиональной деятельности; </w:t>
            </w:r>
          </w:p>
          <w:p w14:paraId="28798FB8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особенности произношения; </w:t>
            </w:r>
          </w:p>
          <w:p w14:paraId="5A8B471B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A77055" w:rsidRPr="00A77055" w14:paraId="3F9454B4" w14:textId="77777777" w:rsidTr="00A77055">
        <w:trPr>
          <w:trHeight w:val="936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3423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0F82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геодезические приборы для проверки разбивки и обеспечения уклонов дорожно-</w:t>
            </w:r>
            <w:proofErr w:type="spellStart"/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по отметкам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E48A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современные технологии, в том числе инновационные, методы производства работ по благоустройству, озеленению, техническому обслуживанию и содержанию;</w:t>
            </w:r>
          </w:p>
        </w:tc>
      </w:tr>
      <w:tr w:rsidR="00A77055" w:rsidRPr="00A77055" w14:paraId="0A22F945" w14:textId="77777777" w:rsidTr="00A77055">
        <w:trPr>
          <w:trHeight w:val="1248"/>
          <w:tblCellSpacing w:w="0" w:type="dxa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5DAD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78FB" w14:textId="77777777" w:rsidR="00A77055" w:rsidRPr="00A77055" w:rsidRDefault="00A77055" w:rsidP="00A77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пользоваться спутниковыми и аэрофотоснимками при оценке состояния древесно-кустарниковой, цветочно-декоративной растительности и газонных трав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2BCC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методы оценки состояния древесно-кустарниковой, цветочно-декоративной растительности и газонных трав, в том числе с использованием дистанционного зондирования и аэрофотосъемки</w:t>
            </w:r>
          </w:p>
        </w:tc>
      </w:tr>
    </w:tbl>
    <w:p w14:paraId="1426539D" w14:textId="77777777" w:rsidR="00A77055" w:rsidRDefault="00A77055" w:rsidP="00A77055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31" w:type="dxa"/>
        <w:tblLook w:val="04A0" w:firstRow="1" w:lastRow="0" w:firstColumn="1" w:lastColumn="0" w:noHBand="0" w:noVBand="1"/>
      </w:tblPr>
      <w:tblGrid>
        <w:gridCol w:w="2763"/>
        <w:gridCol w:w="7013"/>
      </w:tblGrid>
      <w:tr w:rsidR="00A77055" w:rsidRPr="00A77055" w14:paraId="30DCDF3F" w14:textId="77777777" w:rsidTr="00A77055">
        <w:trPr>
          <w:tblCellSpacing w:w="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509F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  <w:p w14:paraId="7721ACE4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(освоенные цифровые компетенции)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8B75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A77055" w:rsidRPr="00A77055" w14:paraId="40BB2136" w14:textId="77777777" w:rsidTr="00A77055">
        <w:trPr>
          <w:tblCellSpacing w:w="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424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 1. Коммуникация и кооперация в цифровой среде</w:t>
            </w:r>
          </w:p>
          <w:p w14:paraId="0E93DE08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9CA4" w14:textId="77777777" w:rsidR="00A77055" w:rsidRPr="00A77055" w:rsidRDefault="00A77055" w:rsidP="00A7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и оценка в ходе аудиторной и внеаудиторной учебной деятельности. Экспертное наблюдение в ходе коммуникации с педагогами и сокурсниками при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выполнении проектных заданий, решения ситуационных задач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и упражнений, 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практических знаний, тестирования. Портфолио.</w:t>
            </w:r>
          </w:p>
        </w:tc>
      </w:tr>
      <w:tr w:rsidR="00A77055" w:rsidRPr="00A77055" w14:paraId="13E1E7C8" w14:textId="77777777" w:rsidTr="00A77055">
        <w:trPr>
          <w:tblCellSpacing w:w="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E217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 2. Саморазвитие в условиях неопределенности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858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и оценка в ходе аудиторной и внеаудиторной учебной деятельности, тестирования, самотестирования. Портфолио.</w:t>
            </w:r>
          </w:p>
        </w:tc>
      </w:tr>
      <w:tr w:rsidR="00A77055" w:rsidRPr="00A77055" w14:paraId="7BC483C1" w14:textId="77777777" w:rsidTr="00A77055">
        <w:trPr>
          <w:tblCellSpacing w:w="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9A6D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 3. Креативное мышление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3F56" w14:textId="77777777" w:rsidR="00A77055" w:rsidRPr="00A77055" w:rsidRDefault="00A77055" w:rsidP="00A7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Экспертное наблюдение и оценка в ходе аудиторной и </w:t>
            </w:r>
            <w:proofErr w:type="gramStart"/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внеаудиторной  учебной</w:t>
            </w:r>
            <w:proofErr w:type="gramEnd"/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деятельности. Экспертное наблюдение в ходе выполнения проектных и проблемных заданий, решения ситуационных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упражнений и кейсов, практических заданий. 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A77055" w:rsidRPr="00A77055" w14:paraId="03E5715E" w14:textId="77777777" w:rsidTr="00A77055">
        <w:trPr>
          <w:trHeight w:val="467"/>
          <w:tblCellSpacing w:w="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8830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 4. Управление информацией и данными</w:t>
            </w:r>
          </w:p>
          <w:p w14:paraId="321863B1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575D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и оценка в ходе обязательной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аудиторной и внеаудиторной учебной деятельности, на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этапах производственной практики, стажировки и защиты итоговой квалификационной работы.</w:t>
            </w:r>
          </w:p>
        </w:tc>
      </w:tr>
      <w:tr w:rsidR="00A77055" w:rsidRPr="00A77055" w14:paraId="2F18DF16" w14:textId="77777777" w:rsidTr="00FD0D01">
        <w:trPr>
          <w:tblCellSpacing w:w="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AC9E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 5. Критическое мышление в цифровой среде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FC9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и оценка в ходе обязательной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аудиторной и внеаудиторной учебной деятельности.</w:t>
            </w:r>
            <w:bookmarkStart w:id="1" w:name="_GoBack"/>
            <w:bookmarkEnd w:id="1"/>
          </w:p>
        </w:tc>
      </w:tr>
    </w:tbl>
    <w:p w14:paraId="7AC17C78" w14:textId="26D6A936" w:rsidR="00A77055" w:rsidRPr="00A77055" w:rsidRDefault="00A77055" w:rsidP="00A77055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1" w:type="dxa"/>
        <w:tblLook w:val="04A0" w:firstRow="1" w:lastRow="0" w:firstColumn="1" w:lastColumn="0" w:noHBand="0" w:noVBand="1"/>
      </w:tblPr>
      <w:tblGrid>
        <w:gridCol w:w="6488"/>
        <w:gridCol w:w="3288"/>
      </w:tblGrid>
      <w:tr w:rsidR="00A77055" w:rsidRPr="00A77055" w14:paraId="5A9B9163" w14:textId="77777777" w:rsidTr="00A77055">
        <w:trPr>
          <w:tblCellSpacing w:w="0" w:type="dxa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9328F" w14:textId="424E6B7E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результаты</w:t>
            </w:r>
          </w:p>
          <w:p w14:paraId="2875965B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программы воспитания</w:t>
            </w:r>
          </w:p>
          <w:p w14:paraId="4215E505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(дескрипторы)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C0FD" w14:textId="77777777" w:rsidR="00A77055" w:rsidRPr="00A77055" w:rsidRDefault="00A77055" w:rsidP="00A7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A77055" w:rsidRPr="00A77055" w14:paraId="09A5D342" w14:textId="77777777" w:rsidTr="00A77055">
        <w:trPr>
          <w:tblCellSpacing w:w="0" w:type="dxa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556E3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1. Осознающий себя гражданином и защитником великой страны.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06BA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использованием Интернет-ресурсов, круглый стол, творческие задания, презентации.</w:t>
            </w:r>
          </w:p>
        </w:tc>
      </w:tr>
      <w:tr w:rsidR="00A77055" w:rsidRPr="00A77055" w14:paraId="538F821B" w14:textId="77777777" w:rsidTr="00A77055">
        <w:trPr>
          <w:tblCellSpacing w:w="0" w:type="dxa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3B9B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2. 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7EBA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использованием Интернет-ресурсов, круглый стол, творческие задания, презентации.</w:t>
            </w:r>
          </w:p>
        </w:tc>
      </w:tr>
      <w:tr w:rsidR="00A77055" w:rsidRPr="00A77055" w14:paraId="79CB07F3" w14:textId="77777777" w:rsidTr="00A77055">
        <w:trPr>
          <w:tblCellSpacing w:w="0" w:type="dxa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F2C29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4.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FF62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использованием Интернет-ресурсов, круглый стол, творческие задания, презентации.</w:t>
            </w:r>
          </w:p>
        </w:tc>
      </w:tr>
      <w:tr w:rsidR="00A77055" w:rsidRPr="00A77055" w14:paraId="1A915B18" w14:textId="77777777" w:rsidTr="00A77055">
        <w:trPr>
          <w:tblCellSpacing w:w="0" w:type="dxa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CDBB4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10.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7976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использованием Интернет-ресурсов, круглый стол, творческие задания, презентации.</w:t>
            </w:r>
          </w:p>
        </w:tc>
      </w:tr>
      <w:tr w:rsidR="00A77055" w:rsidRPr="00A77055" w14:paraId="29B05A75" w14:textId="77777777" w:rsidTr="00A77055">
        <w:trPr>
          <w:tblCellSpacing w:w="0" w:type="dxa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562C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C780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использованием Интернет-ресурсов, круглый стол, творческие задания, презентации.</w:t>
            </w:r>
          </w:p>
        </w:tc>
      </w:tr>
    </w:tbl>
    <w:p w14:paraId="6BD0EE78" w14:textId="09C1F3B2" w:rsidR="00A77055" w:rsidRPr="00A77055" w:rsidRDefault="00A77055" w:rsidP="00A7705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95A91" w14:textId="77777777" w:rsidR="00A77055" w:rsidRPr="00A77055" w:rsidRDefault="00A77055" w:rsidP="00A77055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УЧЕБНОЙ ДИСЦИПЛИНЫ</w:t>
      </w:r>
    </w:p>
    <w:p w14:paraId="03F458F3" w14:textId="77777777" w:rsidR="00A77055" w:rsidRPr="00A77055" w:rsidRDefault="00A77055" w:rsidP="00A77055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83"/>
        <w:gridCol w:w="2456"/>
      </w:tblGrid>
      <w:tr w:rsidR="00A77055" w:rsidRPr="00A77055" w14:paraId="3B2ACE0F" w14:textId="77777777" w:rsidTr="00A77055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27CF" w14:textId="77777777" w:rsidR="00A77055" w:rsidRPr="00A77055" w:rsidRDefault="00A77055" w:rsidP="00A770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1F9D" w14:textId="77777777" w:rsidR="00A77055" w:rsidRPr="00A77055" w:rsidRDefault="00A77055" w:rsidP="00A770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 часах</w:t>
            </w:r>
          </w:p>
        </w:tc>
      </w:tr>
      <w:tr w:rsidR="00A77055" w:rsidRPr="00A77055" w14:paraId="7D0AA50F" w14:textId="77777777" w:rsidTr="00A77055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F162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C37EE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A77055" w:rsidRPr="00A77055" w14:paraId="6FD4100F" w14:textId="77777777" w:rsidTr="00A77055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B3D8B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в форме практической подготовки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4B22B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77055" w:rsidRPr="00A77055" w14:paraId="7C273BC7" w14:textId="77777777" w:rsidTr="00A77055">
        <w:trPr>
          <w:trHeight w:val="336"/>
          <w:tblCellSpacing w:w="0" w:type="dxa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F3A1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A77055" w:rsidRPr="00A77055" w14:paraId="4227F33C" w14:textId="77777777" w:rsidTr="00A77055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4EC3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3FEB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A77055" w:rsidRPr="00A77055" w14:paraId="7D611E04" w14:textId="77777777" w:rsidTr="00A77055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2EF9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</w:t>
            </w:r>
            <w:r w:rsidRPr="00A770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C8B1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77055" w:rsidRPr="00A77055" w14:paraId="2E6F4946" w14:textId="77777777" w:rsidTr="00A77055">
        <w:trPr>
          <w:trHeight w:val="267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97911" w14:textId="77777777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Самостоятельная работа </w:t>
            </w:r>
            <w:r w:rsidRPr="00A77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2D28" w14:textId="27DB3749" w:rsidR="00A77055" w:rsidRPr="00A77055" w:rsidRDefault="00A77055" w:rsidP="00A770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7055" w:rsidRPr="00A77055" w14:paraId="3ADD2F12" w14:textId="77777777" w:rsidTr="00A77055">
        <w:trPr>
          <w:trHeight w:val="331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D213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Промежуточная аттестация</w:t>
            </w:r>
            <w:r w:rsidRPr="00A770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77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форме ДЗ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2653" w14:textId="77777777" w:rsidR="00A77055" w:rsidRPr="00A77055" w:rsidRDefault="00A77055" w:rsidP="00A7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5A2E1F0D" w14:textId="5964051D" w:rsidR="00A77055" w:rsidRDefault="00A77055"/>
    <w:p w14:paraId="786AE89A" w14:textId="77777777" w:rsidR="00F925EE" w:rsidRDefault="00F925EE" w:rsidP="00F925EE">
      <w:pPr>
        <w:tabs>
          <w:tab w:val="left" w:pos="1046"/>
        </w:tabs>
        <w:sectPr w:rsidR="00F925E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14:paraId="06337E12" w14:textId="77777777" w:rsidR="00F925EE" w:rsidRPr="00F925EE" w:rsidRDefault="00F925EE" w:rsidP="00F925EE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390"/>
        <w:gridCol w:w="22"/>
        <w:gridCol w:w="7893"/>
        <w:gridCol w:w="1512"/>
        <w:gridCol w:w="2429"/>
      </w:tblGrid>
      <w:tr w:rsidR="00F925EE" w:rsidRPr="00F925EE" w14:paraId="5FC01D59" w14:textId="77777777" w:rsidTr="00F925EE">
        <w:trPr>
          <w:trHeight w:val="20"/>
          <w:tblCellSpacing w:w="0" w:type="dxa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1B0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E47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2AD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spellStart"/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ч / </w:t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 в том числе </w:t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 в форме практической подготовки, </w:t>
            </w:r>
            <w:proofErr w:type="spellStart"/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252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компетенций и личностных результатов</w:t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, формированию которых способствует элемент программы</w:t>
            </w:r>
          </w:p>
        </w:tc>
      </w:tr>
      <w:tr w:rsidR="00F925EE" w:rsidRPr="00F925EE" w14:paraId="0BD4BD20" w14:textId="77777777" w:rsidTr="00F925EE">
        <w:trPr>
          <w:trHeight w:val="229"/>
          <w:tblCellSpacing w:w="0" w:type="dxa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CF1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D8C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9E62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04D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5EE" w:rsidRPr="00F925EE" w14:paraId="5174A273" w14:textId="77777777" w:rsidTr="00F925EE">
        <w:trPr>
          <w:trHeight w:val="279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2D7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Топографические карты, планы и чертежи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635C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17/7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0392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48C931E2" w14:textId="77777777" w:rsidTr="00F925EE">
        <w:trPr>
          <w:trHeight w:val="128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8E84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1.1.</w:t>
            </w:r>
          </w:p>
          <w:p w14:paraId="59439EB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геодезии. Масштабы и картографические знаки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CCA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BCD2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86D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5A4BB674" w14:textId="77777777" w:rsidTr="00F925EE">
        <w:trPr>
          <w:trHeight w:val="19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84C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237C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0751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и задачи геодезии в садово-парковом строительстве. Определение положение точек земной поверхности, системы географических и прямоугольных координат. Высоты точек. Превышения. Балтийская система высот. Изображение земной поверхности на плоскости, метод ортогонального проектирования. Основные термины и понятия: карта, план, профиль, горизонтальное заложение, угол наклона, горизонтальный угол. Определение масштаба. Формы записи масштаба на планах и картах: численная, именованная, графическая. Точность масштаба. Государственный масштабный ряд. Методика решения стандартных задач на масштабы. Условные знаки, классификация условных знаков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7BE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71FB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05287E4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7D82537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0BC91A5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3D03EC8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5A967D2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2EEFB16A" w14:textId="77777777" w:rsidTr="00F925EE">
        <w:trPr>
          <w:trHeight w:val="2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5AF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5222E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E28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282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32AFF8DE" w14:textId="77777777" w:rsidTr="00F925EE">
        <w:trPr>
          <w:trHeight w:val="25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FC2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83C5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CBFF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Практическое занятие № 1.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масштабы. Перевод численного масштаба в именованный. Расчет точности масштаба.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CEA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AE6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C776A42" w14:textId="77777777" w:rsidTr="00F925EE">
        <w:trPr>
          <w:trHeight w:val="25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26C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863E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C0F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297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9EE47D0" w14:textId="77777777" w:rsidTr="00F925EE">
        <w:trPr>
          <w:trHeight w:val="255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506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1.2. </w:t>
            </w:r>
          </w:p>
          <w:p w14:paraId="3DFC4A0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Рельеф местности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его изображение на топографических картах и планах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5ED0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FF7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6BE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43E1F636" w14:textId="77777777" w:rsidTr="00F925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F5C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33EF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876E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термина «рельеф местности». Основные формы рельефа и их элементы; характерные точки и линии. Методы изображения основных форм рельефа. Метод изображения основных форм рельефа горизонталями; высота сечения, заложение. Методика определения высот горизонталей и высот точек, лежащих между горизонталями. Уклон линии. Понятие профиля. Принцип и методика его построения по линии, заданной на топографической карте.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65A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41B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1C4DC9B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6F40A4C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1DFE800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47831BB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0BCAD64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F8C493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31AE26CE" w14:textId="77777777" w:rsidTr="00F925EE">
        <w:trPr>
          <w:trHeight w:val="25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3BA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2F5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1D9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7B5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690707A" w14:textId="77777777" w:rsidTr="00F925EE">
        <w:trPr>
          <w:trHeight w:val="30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710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B1E5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794D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2.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 по карте (плану) с горизонталями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85D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878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C3C241B" w14:textId="77777777" w:rsidTr="00F925EE">
        <w:trPr>
          <w:trHeight w:val="30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CFE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047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6B5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DF85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62FBE52" w14:textId="77777777" w:rsidTr="00F925EE">
        <w:trPr>
          <w:trHeight w:val="420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C9C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1.3. Ориентирование направлений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599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CE2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7A2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638F6644" w14:textId="77777777" w:rsidTr="00F925EE">
        <w:trPr>
          <w:trHeight w:val="169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4AA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7E2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831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ориентировании направлен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ий. Истинные и магнитные азимуты, склонение магнитной стрелки. Прямой и обратный азимуты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Румбы. Формулы связи между румбами и азимутами. Понятие дирекционного угла. Сближение меридианов. Формулы перехода от дирекционного угла к азимутам, истинным или магнитным. Формулы передачи дирекционного угла. Схемы определения по карте дирекционных углов и географических азимутов заданных направлений.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FD2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223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47942BF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1A68BDA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3F3FF48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1395930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6C352F4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F64A80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677CC809" w14:textId="77777777" w:rsidTr="00F925EE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285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E2E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B7F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0691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4DEA925" w14:textId="77777777" w:rsidTr="00F925EE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2E6F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BE6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9C9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3.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ориентирных углов направлений по карте.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E33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60D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9ABAC4A" w14:textId="77777777" w:rsidTr="00F925EE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C66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848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8051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247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A05F184" w14:textId="77777777" w:rsidTr="00F925EE">
        <w:trPr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828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1.4. Прямая и обратная геодезические задачи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416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9D0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E20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22E2CAF7" w14:textId="77777777" w:rsidTr="00F925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F34C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E91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2408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Зарамочное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оформление карт и планов. Географическая и прямоугольная сетки на картах и планах. Схема определения прямоугольных и географических координат заданных точек. Сущность прямой и обратной геодезических задач. Алгоритм решения задач. Оцифровка сетки плоских прямоугольных координат на топографических картах и планах. Схема определения прямоугольных координат заданной точки.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CDC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7CF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67B6437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5646966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6D05B2E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0EAD49E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28F99BE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ADEDD7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33B1E9E2" w14:textId="77777777" w:rsidTr="00F925EE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2A1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9AD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89F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7F2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130A10C2" w14:textId="77777777" w:rsidTr="00F925EE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553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0488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D85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Практическое занятие №4.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прямой и обратной геодезических задач.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0F6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7F7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0C99D81" w14:textId="77777777" w:rsidTr="00F925EE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9BE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991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1AD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№5.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Вычисление длин линий и дирекционных углов по координатам начальной и конечной точек.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896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5D0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3408DF67" w14:textId="77777777" w:rsidTr="00F925EE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394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235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DCE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865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238C8675" w14:textId="77777777" w:rsidTr="00F925EE">
        <w:trPr>
          <w:trHeight w:val="315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33A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Геодезические измерения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E7C1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12/6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7A8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61B33F26" w14:textId="77777777" w:rsidTr="00F925EE">
        <w:trPr>
          <w:trHeight w:val="315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0D6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2.1. Сущность измерений. Линейные измерения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B6B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383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156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37290B61" w14:textId="77777777" w:rsidTr="00F925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852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DAD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54A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Измерение как процесс сравнения одной величины с величиной того же рода, принятой за единицу сравнения. Факторы и условия измерений. Виды измерений в инженерной геодезии: непосредственные, косвенные, равноточные, неравноточные. Погрешность результатов измерений. Основные методы линейных измерений. Методика измерения длин линий. </w:t>
            </w:r>
            <w:proofErr w:type="spellStart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Компарирование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Учет поправок за </w:t>
            </w:r>
            <w:proofErr w:type="spellStart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компарирование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температуру, наклон линий. Контроль линейных измерений. Измерение длин лентой, рулеткой, лазерным дальномером. Методика решения типовых задач.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49A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691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1BC1F7B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7B4814B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174ED0E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45AFDD8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06D2F1D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6595995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</w:tr>
      <w:tr w:rsidR="00F925EE" w:rsidRPr="00F925EE" w14:paraId="0D19B214" w14:textId="77777777" w:rsidTr="00F925EE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617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6BF9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037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445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A3FB8FD" w14:textId="77777777" w:rsidTr="00F925EE">
        <w:trPr>
          <w:trHeight w:val="26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5A4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DAF6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FDAA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Практическое занятие №6.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результатов полевых линейных измерений.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249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B4A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26029F75" w14:textId="77777777" w:rsidTr="00F925EE">
        <w:trPr>
          <w:trHeight w:val="2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B1B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2087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C8A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F1A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9616DBA" w14:textId="77777777" w:rsidTr="00F925EE">
        <w:trPr>
          <w:trHeight w:val="173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150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2.2. Угловые измерения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3EC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DFC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A022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13D58F0C" w14:textId="77777777" w:rsidTr="00F925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776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580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FC2D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горизонтального угла. Устройство оптического теодолита: характеристики кругов, основных винтов и деталей. Назначение и устройство уровней: ось уровня, цена деления уровня. Зрительная труба, основные характеристики; сетка нитей. Характеристика отчетного приспособления. Правила обращения с теодолитом. Поверки теодолита. Технология измерения горизонтальных углов. Порядок работы при измерении горизонтального угла одним полным приемом: приведение теодолита в рабочее положение, последовательность взятия отсчетов и записи в полевой журнал, полевой контроль измерений. Технология измерения вертикальных углов; контроль измерений и вычислений. Устройство электронного теодолита: части теодолита и функции клавиш. Измерение горизонтальных и вертикальных углов электронным теодолитом.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0DB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BDE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78A04F5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391173B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6D90C72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66364D82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4C4862B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1001102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1DCE5EE4" w14:textId="77777777" w:rsidTr="00F925EE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81E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136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D8E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B98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1509AFC" w14:textId="77777777" w:rsidTr="00F925EE">
        <w:trPr>
          <w:trHeight w:val="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248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FE6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611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Лабораторная работа № 1.</w:t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теодолитом. Выполнение поверок теодолита.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F85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F50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E6E1374" w14:textId="77777777" w:rsidTr="00F925EE">
        <w:trPr>
          <w:trHeight w:val="16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964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00EB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46B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Лабораторная работа № 2.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Измерение углов теодолитом.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F2E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6D4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2534DB9B" w14:textId="77777777" w:rsidTr="00F925EE">
        <w:trPr>
          <w:trHeight w:val="25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35D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284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8F6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F59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169A147" w14:textId="77777777" w:rsidTr="00F925EE">
        <w:trPr>
          <w:trHeight w:val="337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87C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Геодезические съемки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89A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30/14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B9B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48CFCE2D" w14:textId="77777777" w:rsidTr="00F925EE">
        <w:trPr>
          <w:trHeight w:val="337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02C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3.1. Назначение и виды геодезических съемок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3C6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062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D6D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027BF5B7" w14:textId="77777777" w:rsidTr="00F925EE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71C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F2E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5B5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виды геодезических съемок. Геодезические сети как необходимый элемент выполнения геодезических съемок и обеспечения строительных работ. Задачи по определению планового и высотного положения точки относительно исходных пунктов. Основные сведения о государственных плановых и высотных геодезических сетях. Закрепление точек геодезических сетей на местности.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EC4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F59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7FBAC2F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3AD5D25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37F37F4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136632D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52BA15F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47EA4C3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024268ED" w14:textId="77777777" w:rsidTr="00F925EE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256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C10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CCC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3CA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442602E" w14:textId="77777777" w:rsidTr="00F925EE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FD8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DF9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AA4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144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2B2EFA8" w14:textId="77777777" w:rsidTr="00F925EE">
        <w:trPr>
          <w:trHeight w:val="255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A3F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3.2. Теодолитная съемка</w:t>
            </w:r>
          </w:p>
          <w:p w14:paraId="294E4F9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EAB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0AF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0D6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24A71AC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39BC1F2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0103547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77CB148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44DFF9C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5F7D3DA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1D71E879" w14:textId="77777777" w:rsidTr="00F925EE">
        <w:trPr>
          <w:trHeight w:val="7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DE8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49A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E530" w14:textId="77777777" w:rsidR="00F925EE" w:rsidRPr="00F925EE" w:rsidRDefault="00F925EE" w:rsidP="00F925EE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теодолитной съемки, состав и порядок работ. Теодолитный ход как простейший метод построения плановой опоры (сети) для выполнения геодезических съемок, выноса проекта в натуру. Виды теодолитных ходов. Схемы привязки теодолитного хода: рекогносцировка и закрепление точек, угловые измерения на точках теодолитного хода, измерение длин сторон теодолитного хода. Полевой контроль. Обработка журнала измерений. </w:t>
            </w:r>
          </w:p>
          <w:p w14:paraId="6FD0218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камеральных работ: контроль угловых измерений в теодолитных ходах, уравнивание углов, контроль линейных измерений в теодолитных ходах, уравнивание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 Вычисление площади участка.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0FA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A0B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213DF69" w14:textId="77777777" w:rsidTr="00F925E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28D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E956" w14:textId="77777777" w:rsidR="00F925EE" w:rsidRPr="00F925EE" w:rsidRDefault="00F925EE" w:rsidP="00F925EE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7B6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259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5FE8149" w14:textId="77777777" w:rsidTr="00F925EE">
        <w:trPr>
          <w:trHeight w:val="2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728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2F90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9BD3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6.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Вычислительная обработка теодолитного хода.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D8C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00B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12D0172F" w14:textId="77777777" w:rsidTr="00F925E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C3A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D549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1AA6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7.</w:t>
            </w: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точек теодолитного хода на план.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36E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467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523D65C" w14:textId="77777777" w:rsidTr="00F925E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1D8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7610A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A1C9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8.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Оформление плана теодолитной съемки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7E4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3C1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CB3CDBB" w14:textId="77777777" w:rsidTr="00F925E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7F9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44A3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E74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3BE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1CFC3EE" w14:textId="77777777" w:rsidTr="00F925EE">
        <w:trPr>
          <w:trHeight w:val="315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5D5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3.3. Геометрическое нивелирование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CDB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A9A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C3D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1BC962AF" w14:textId="77777777" w:rsidTr="00F925EE">
        <w:trPr>
          <w:trHeight w:val="100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5D7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C6E5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142A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нивелиров. Нивелирный комплект. Принципиальная схема устройства нивелира с уровнем (основное геометрическое условие). Классификация нивелирования по методам определения превышений. Принцип и способы геометрического нивелирования. Поверки нивелиров. Порядок работы по определению превышений на станции: последовательность наблюдений, запись в полевой журнал, контроль нивелирования на станции. Состав нивелирных работ по передаче высот: технология полевых работ по </w:t>
            </w:r>
            <w:proofErr w:type="spellStart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проложению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хода технического нивелирования; вычислительная обработка результатов нивелирования. Виды нивелиров: оптические, электронные, лазерные, ротационные – и их принципы работы. Сходства и различия работы с разными типами нивелиров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41F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394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62149B9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4BA1473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0537047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2AB42FF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5DA1CB0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22F7E99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5BEEAB3A" w14:textId="77777777" w:rsidTr="00F925EE">
        <w:trPr>
          <w:trHeight w:val="1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8DB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A3E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FF5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E8E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20D20813" w14:textId="77777777" w:rsidTr="00F925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AA9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0028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B2E8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Лабораторная работа № 3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 с нивелиром. Выполнение поверок нивелира.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46D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C12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9572D41" w14:textId="77777777" w:rsidTr="00F925EE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88C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5BBD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0C4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80A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3E08B29" w14:textId="77777777" w:rsidTr="00F925EE">
        <w:trPr>
          <w:trHeight w:val="167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055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3.4.</w:t>
            </w:r>
          </w:p>
          <w:p w14:paraId="748A5FB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Нивелирование поверхности по квадратам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637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F67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016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10FB2290" w14:textId="77777777" w:rsidTr="00F925EE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988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78AC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2658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полевых работ при нивелировании поверхности по квадратам. Разбивка квадратов и закрепление вершин. Составление полевой схемы. Контроль нивелирования. Понятие «вертикальная планировка» в садово-парковом строительстве. Геодезические расчеты при вертикальной планировке участка.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B8DD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C74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58AAFC8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32A7C6E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69865FC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63149F7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293794F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5459B82B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2F4F4E72" w14:textId="77777777" w:rsidTr="00F925EE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B91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8BD6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5A7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A39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A5588A8" w14:textId="77777777" w:rsidTr="00F925EE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3CD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AEC5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9627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Практическая работа №9.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Обработка полевой схемы нивелирования поверхности по квадратам.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472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C67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8DCDC94" w14:textId="77777777" w:rsidTr="00F925EE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8A4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436D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80D2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Практическая работа №10.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проекта вертикальной планировки участка. Расчет объемов земляных работ.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B21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C50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3637E1B" w14:textId="77777777" w:rsidTr="00F925EE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077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10B6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DD99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1B5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5001911" w14:textId="77777777" w:rsidTr="00F925EE">
        <w:trPr>
          <w:trHeight w:val="240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719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3.5.</w:t>
            </w:r>
          </w:p>
          <w:p w14:paraId="08B7153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и состав работ по полевому трассированию.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4EF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78B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3C53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48FCBB96" w14:textId="77777777" w:rsidTr="00F925EE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5DA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4CD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F20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работ по разбивке пикетажа. Ведение пикетажного журнала. Разбивка и закрепление основных элементов на трассе. Порядок работ по нивелированию трассы. Обработка результатов нивелирования. Порядок вычисления высот точек. Порядок работы по составлению продольного профиля трассы. Правила нанесения сетки и граф профиля. Расчеты и нанесение проектной линии.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B2E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641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4C94F4C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097FBDD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04A23CB2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07;</w:t>
            </w:r>
          </w:p>
          <w:p w14:paraId="5EFF218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7CB5051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1.3;</w:t>
            </w:r>
          </w:p>
          <w:p w14:paraId="47920CA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7326B2AD" w14:textId="77777777" w:rsidTr="00F925EE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3D9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8F8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520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D4A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218CA999" w14:textId="77777777" w:rsidTr="00F925EE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96E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DFB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CB2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Практическая работа № 11.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материалов полевого трассирования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205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7CC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93B024A" w14:textId="77777777" w:rsidTr="00F925EE">
        <w:trPr>
          <w:trHeight w:val="56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269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C6F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E63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Практическая работа № 12.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профиля по результатам полевого трассирования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09E4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681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2065E8A8" w14:textId="77777777" w:rsidTr="00F925E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92B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764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2D01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D85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F6706EE" w14:textId="77777777" w:rsidTr="00F925EE">
        <w:trPr>
          <w:trHeight w:val="418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3C3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Понятие об аэрофотосъемке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2E2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1E3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215F0688" w14:textId="77777777" w:rsidTr="00F925EE">
        <w:trPr>
          <w:trHeight w:val="240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BD1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4.1</w:t>
            </w:r>
          </w:p>
          <w:p w14:paraId="323FF31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Аэрофотосъемка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D47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6631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4FE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17DB0C3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496F5AE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4FFF95C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1B22CEAA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</w:tr>
      <w:tr w:rsidR="00F925EE" w:rsidRPr="00F925EE" w14:paraId="096CADF3" w14:textId="77777777" w:rsidTr="00F925E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60C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962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F4B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понятия о «</w:t>
            </w:r>
            <w:proofErr w:type="gramStart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старении »</w:t>
            </w:r>
            <w:proofErr w:type="gramEnd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карт. Причины старения карт. Сроки обновления карт. Качество снимков. Требования к аэрофотосъёмке в различных географических и погодных условиях. Перенос контуров нагрузки карты на чистую основу. Сбор материалов. Оценка качества изменений на местности.</w:t>
            </w:r>
          </w:p>
          <w:p w14:paraId="62581AE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Этапы камерального дешифрирования при обновлении карт. Особенности оформления результатов дешифрирования на </w:t>
            </w:r>
            <w:proofErr w:type="spellStart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аэроснимках</w:t>
            </w:r>
            <w:proofErr w:type="spellEnd"/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Установление количественных и качественных характеристик объектов. Использование аэрофотосъемки в садово-парковом строительстве.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836F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1FE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5BB817A" w14:textId="77777777" w:rsidTr="00F925E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EC4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ADE3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DEB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F91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3957882" w14:textId="77777777" w:rsidTr="00F925E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F4A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2BA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405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Практическая работа №13.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Дешифрирование аэрофотоснимков при</w:t>
            </w:r>
          </w:p>
          <w:p w14:paraId="7583630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обновлении карт.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64E6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D9A4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38FF5AF7" w14:textId="77777777" w:rsidTr="00F925E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CC25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009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768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Лабораторная работа №4.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Трансформирование аэрофотоснимков.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916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081E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151C009A" w14:textId="77777777" w:rsidTr="00F925E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772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8FD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3828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F75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1AF17D07" w14:textId="77777777" w:rsidTr="00F925EE">
        <w:trPr>
          <w:trHeight w:val="20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E3A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FB2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CD87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5981C82E" w14:textId="77777777" w:rsidTr="00F925EE">
        <w:trPr>
          <w:trHeight w:val="20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25DF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BBEC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136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44A92F9" w14:textId="77777777" w:rsidR="00F925EE" w:rsidRDefault="00F925EE" w:rsidP="00F925EE">
      <w:pPr>
        <w:tabs>
          <w:tab w:val="left" w:pos="1046"/>
        </w:tabs>
        <w:sectPr w:rsidR="00F925EE" w:rsidSect="00F925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801958D" w14:textId="12CAF3C3" w:rsidR="00F925EE" w:rsidRPr="00FD0D01" w:rsidRDefault="00F925EE" w:rsidP="00366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D0D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Содержание общепрофессиональной дисциплины</w:t>
      </w:r>
    </w:p>
    <w:p w14:paraId="33B858D3" w14:textId="0D6DD369" w:rsidR="00F925EE" w:rsidRPr="00FD0D01" w:rsidRDefault="00F925EE" w:rsidP="00366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D0D0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Раздел 1. Топографические карты, планы и чертежи</w:t>
      </w:r>
    </w:p>
    <w:p w14:paraId="495413C6" w14:textId="4CC9336D" w:rsidR="00F925EE" w:rsidRPr="00FD0D01" w:rsidRDefault="00366294" w:rsidP="003662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D0D0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Тема 1.1.</w:t>
      </w:r>
      <w:r w:rsidRPr="00FD0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0D0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Задачи геодезии. Масштабы и картографические знаки</w:t>
      </w:r>
    </w:p>
    <w:p w14:paraId="3F02E592" w14:textId="77777777" w:rsidR="00366294" w:rsidRPr="00FD0D01" w:rsidRDefault="00366294" w:rsidP="00366294">
      <w:pPr>
        <w:pStyle w:val="2612"/>
        <w:spacing w:before="0" w:beforeAutospacing="0" w:after="0" w:afterAutospacing="0"/>
        <w:ind w:firstLine="709"/>
        <w:jc w:val="both"/>
      </w:pPr>
      <w:r w:rsidRPr="00FD0D01">
        <w:rPr>
          <w:color w:val="000000"/>
        </w:rPr>
        <w:t>Предмет и задачи геодезии в садово-парковом строительстве. Определение положение точек земной поверхности, системы географических и прямоугольных координат. Высоты точек. Превышения. Балтийская система высот. Изображение земной поверхности на плоскости, метод ортогонального проектирования. Основные термины и понятия: карта, план, профиль, горизонтальное заложение, угол наклона, горизонтальный угол. Определение масштаба. Формы записи масштаба на планах и картах: численная, именованная, графическая. Точность масштаба. Государственный масштабный ряд. Методика решения стандартных задач на масштабы. Условные знаки, классификация условных знаков</w:t>
      </w:r>
    </w:p>
    <w:p w14:paraId="5CC5644F" w14:textId="477AC944" w:rsidR="00366294" w:rsidRPr="00FD0D01" w:rsidRDefault="00366294" w:rsidP="00366294">
      <w:pPr>
        <w:pStyle w:val="1710"/>
        <w:spacing w:before="0" w:beforeAutospacing="0" w:after="0" w:afterAutospacing="0"/>
        <w:ind w:firstLine="709"/>
        <w:jc w:val="both"/>
        <w:rPr>
          <w:color w:val="000000"/>
        </w:rPr>
      </w:pPr>
      <w:r w:rsidRPr="00FD0D01">
        <w:rPr>
          <w:b/>
          <w:bCs/>
          <w:i/>
          <w:iCs/>
          <w:color w:val="000000"/>
        </w:rPr>
        <w:t xml:space="preserve">Практическое занятие № 1. </w:t>
      </w:r>
      <w:r w:rsidRPr="00FD0D01">
        <w:rPr>
          <w:color w:val="000000"/>
        </w:rPr>
        <w:t>Решение задач на масштабы.</w:t>
      </w:r>
      <w:r w:rsidRPr="00FD0D01">
        <w:rPr>
          <w:rFonts w:ascii="Calibri" w:hAnsi="Calibri" w:cs="Calibri"/>
          <w:color w:val="000000"/>
          <w:sz w:val="22"/>
          <w:szCs w:val="22"/>
        </w:rPr>
        <w:t> </w:t>
      </w:r>
      <w:r w:rsidRPr="00FD0D01">
        <w:rPr>
          <w:color w:val="000000"/>
        </w:rPr>
        <w:t>Перевод численного масштаба в именованный. Расчет точности масштаба.</w:t>
      </w:r>
    </w:p>
    <w:p w14:paraId="35015E0C" w14:textId="55BDBACE" w:rsidR="0065623F" w:rsidRPr="0065623F" w:rsidRDefault="0065623F" w:rsidP="0065623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65623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Тема 1.2. </w:t>
      </w:r>
      <w:r w:rsidRPr="00FD0D0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65623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Рельеф местности и его изображение на топографических картах и планах</w:t>
      </w:r>
    </w:p>
    <w:p w14:paraId="4C881C34" w14:textId="4254A231" w:rsidR="0065623F" w:rsidRDefault="0065623F" w:rsidP="00366294">
      <w:pPr>
        <w:pStyle w:val="17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ocdata"/>
          <w:color w:val="000000"/>
        </w:rPr>
        <w:t xml:space="preserve">Определение термина «рельеф местности». Основные формы рельефа и их элементы; характерные точки и линии. Методы изображения основных форм рельефа. Метод изображения </w:t>
      </w:r>
      <w:r>
        <w:rPr>
          <w:color w:val="000000"/>
        </w:rPr>
        <w:t>основных форм рельефа горизонталями; высота сечения, заложение. Методика определения высот горизонталей и высот точек, лежащих между горизонталями. Уклон линии. Понятие профиля. Принцип и методика его построения по линии, заданной на топографической карте.</w:t>
      </w:r>
    </w:p>
    <w:p w14:paraId="43DF106F" w14:textId="5D61FD7E" w:rsidR="0065623F" w:rsidRDefault="0065623F" w:rsidP="0065623F">
      <w:pPr>
        <w:pStyle w:val="17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ocdata"/>
          <w:b/>
          <w:bCs/>
          <w:i/>
          <w:iCs/>
          <w:color w:val="000000"/>
        </w:rPr>
        <w:t>Практическое занятие № 2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Решение задач по карте (плану) с горизонталями</w:t>
      </w:r>
    </w:p>
    <w:p w14:paraId="67FF9915" w14:textId="77777777" w:rsidR="0065623F" w:rsidRDefault="0065623F" w:rsidP="0065623F">
      <w:pPr>
        <w:pStyle w:val="1215"/>
        <w:spacing w:before="0" w:beforeAutospacing="0" w:after="0" w:afterAutospacing="0"/>
        <w:jc w:val="both"/>
      </w:pPr>
      <w:r>
        <w:rPr>
          <w:b/>
          <w:bCs/>
          <w:color w:val="000000"/>
        </w:rPr>
        <w:t>Тема 1.3. Ориентирование направлений</w:t>
      </w:r>
    </w:p>
    <w:p w14:paraId="076086F0" w14:textId="77777777" w:rsidR="0065623F" w:rsidRDefault="0065623F" w:rsidP="0065623F">
      <w:pPr>
        <w:pStyle w:val="2285"/>
        <w:spacing w:before="0" w:beforeAutospacing="0" w:after="0" w:afterAutospacing="0"/>
        <w:ind w:firstLine="709"/>
        <w:jc w:val="both"/>
      </w:pPr>
      <w:r>
        <w:rPr>
          <w:color w:val="000000"/>
        </w:rPr>
        <w:t>Понятие об ориентировании направлен</w:t>
      </w:r>
      <w:r>
        <w:rPr>
          <w:color w:val="000000"/>
          <w:shd w:val="clear" w:color="auto" w:fill="FFFFFF"/>
        </w:rPr>
        <w:t>ий. Истинные и магнитные азимуты, склонение магнитной стрелки. Прямой и обратный азимуты</w:t>
      </w:r>
      <w:r>
        <w:rPr>
          <w:color w:val="000000"/>
        </w:rPr>
        <w:t>. Румбы. Формулы связи между румбами и азимутами. Понятие дирекционного угла. Сближение меридианов. Формулы перехода от дирекционного угла к азимутам, истинным или магнитным. Формулы передачи дирекционного угла. Схемы определения по карте дирекционных углов и географических азимутов заданных направлений.</w:t>
      </w:r>
    </w:p>
    <w:p w14:paraId="1346C270" w14:textId="6C26384E" w:rsidR="0065623F" w:rsidRDefault="0065623F" w:rsidP="0065623F">
      <w:pPr>
        <w:pStyle w:val="17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ocdata"/>
          <w:b/>
          <w:bCs/>
          <w:i/>
          <w:iCs/>
          <w:color w:val="000000"/>
        </w:rPr>
        <w:t>Практическое занятие № 3.</w:t>
      </w:r>
      <w:r>
        <w:rPr>
          <w:color w:val="000000"/>
        </w:rPr>
        <w:t xml:space="preserve"> Определение ориентирных углов направлений по карте.</w:t>
      </w:r>
    </w:p>
    <w:p w14:paraId="403C512D" w14:textId="77777777" w:rsidR="0065623F" w:rsidRDefault="0065623F" w:rsidP="0065623F">
      <w:pPr>
        <w:pStyle w:val="1331"/>
        <w:spacing w:before="0" w:beforeAutospacing="0" w:after="0" w:afterAutospacing="0"/>
        <w:jc w:val="both"/>
      </w:pPr>
      <w:r>
        <w:rPr>
          <w:b/>
          <w:bCs/>
          <w:color w:val="000000"/>
        </w:rPr>
        <w:t>Тема 1.4. Прямая и обратная геодезические задачи</w:t>
      </w:r>
    </w:p>
    <w:p w14:paraId="4C7B1A29" w14:textId="77777777" w:rsidR="0065623F" w:rsidRDefault="0065623F" w:rsidP="0065623F">
      <w:pPr>
        <w:pStyle w:val="230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Зарамочное</w:t>
      </w:r>
      <w:proofErr w:type="spellEnd"/>
      <w:r>
        <w:rPr>
          <w:color w:val="000000"/>
        </w:rPr>
        <w:t xml:space="preserve"> оформление карт и планов. Географическая и прямоугольная сетки на картах и планах. Схема определения прямоугольных и географических координат заданных точек. Сущность прямой и обратной геодезических задач. Алгоритм решения задач.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Оцифровка сетки плоских прямоугольных координат на топографических картах и планах. Схема определения прямоугольных координат заданной точки.</w:t>
      </w:r>
    </w:p>
    <w:p w14:paraId="38BE5620" w14:textId="77777777" w:rsidR="0065623F" w:rsidRDefault="0065623F" w:rsidP="0065623F">
      <w:pPr>
        <w:pStyle w:val="1383"/>
        <w:spacing w:before="0" w:beforeAutospacing="0" w:after="0" w:afterAutospacing="0" w:line="256" w:lineRule="auto"/>
        <w:ind w:firstLine="709"/>
        <w:jc w:val="both"/>
      </w:pPr>
      <w:r>
        <w:rPr>
          <w:b/>
          <w:bCs/>
          <w:i/>
          <w:iCs/>
          <w:color w:val="000000"/>
        </w:rPr>
        <w:t xml:space="preserve">Практическое занятие №4. </w:t>
      </w:r>
      <w:r>
        <w:rPr>
          <w:color w:val="000000"/>
        </w:rPr>
        <w:t>Решение прямой и обратной геодезических задач.</w:t>
      </w:r>
    </w:p>
    <w:p w14:paraId="08531A17" w14:textId="77777777" w:rsidR="0065623F" w:rsidRDefault="0065623F" w:rsidP="0065623F">
      <w:pPr>
        <w:pStyle w:val="1703"/>
        <w:spacing w:before="0" w:beforeAutospacing="0" w:after="0" w:afterAutospacing="0" w:line="256" w:lineRule="auto"/>
        <w:ind w:firstLine="709"/>
        <w:jc w:val="both"/>
      </w:pPr>
      <w:r>
        <w:rPr>
          <w:b/>
          <w:bCs/>
          <w:i/>
          <w:iCs/>
          <w:color w:val="000000"/>
        </w:rPr>
        <w:t>Практическое занятие №5.</w:t>
      </w:r>
      <w:r>
        <w:rPr>
          <w:color w:val="000000"/>
        </w:rPr>
        <w:t xml:space="preserve"> Вычисление длин линий и дирекционных углов по координатам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начальной и конечной точек.</w:t>
      </w:r>
    </w:p>
    <w:p w14:paraId="114AE879" w14:textId="68870766" w:rsidR="0065623F" w:rsidRDefault="0065623F" w:rsidP="00FD0D01">
      <w:pPr>
        <w:pStyle w:val="1710"/>
        <w:spacing w:before="0" w:beforeAutospacing="0" w:after="0" w:afterAutospacing="0"/>
        <w:ind w:firstLine="709"/>
        <w:jc w:val="center"/>
        <w:rPr>
          <w:rStyle w:val="docdata"/>
          <w:b/>
          <w:bCs/>
          <w:color w:val="000000"/>
        </w:rPr>
      </w:pPr>
      <w:r>
        <w:rPr>
          <w:rStyle w:val="docdata"/>
          <w:b/>
          <w:bCs/>
          <w:color w:val="000000"/>
        </w:rPr>
        <w:t>Раздел 2. Геодезические измерения</w:t>
      </w:r>
    </w:p>
    <w:p w14:paraId="237A0689" w14:textId="77777777" w:rsidR="0065623F" w:rsidRDefault="0065623F" w:rsidP="0065623F">
      <w:pPr>
        <w:pStyle w:val="1233"/>
        <w:spacing w:before="0" w:beforeAutospacing="0" w:after="0" w:afterAutospacing="0"/>
      </w:pPr>
      <w:r>
        <w:rPr>
          <w:b/>
          <w:bCs/>
          <w:color w:val="000000"/>
        </w:rPr>
        <w:t>Тема 2.1. Сущность измерений. Линейные измерения</w:t>
      </w:r>
    </w:p>
    <w:p w14:paraId="675EB96A" w14:textId="77777777" w:rsidR="0065623F" w:rsidRDefault="0065623F" w:rsidP="007D6222">
      <w:pPr>
        <w:pStyle w:val="2739"/>
        <w:spacing w:before="0" w:beforeAutospacing="0" w:after="0" w:afterAutospacing="0"/>
        <w:jc w:val="both"/>
      </w:pPr>
      <w:r>
        <w:rPr>
          <w:color w:val="000000"/>
        </w:rPr>
        <w:t xml:space="preserve">Измерение как процесс сравнения одной величины с величиной того же рода, принятой за единицу сравнения. Факторы и условия измерений. Виды измерений в инженерной геодезии: непосредственные, косвенные, равноточные, неравноточные. Погрешность результатов измерений. Основные методы линейных измерений. Методика измерения длин линий. </w:t>
      </w:r>
      <w:proofErr w:type="spellStart"/>
      <w:r>
        <w:rPr>
          <w:color w:val="000000"/>
        </w:rPr>
        <w:t>Компарирование</w:t>
      </w:r>
      <w:proofErr w:type="spellEnd"/>
      <w:r>
        <w:rPr>
          <w:color w:val="000000"/>
        </w:rPr>
        <w:t xml:space="preserve">. Учет поправок за </w:t>
      </w:r>
      <w:proofErr w:type="spellStart"/>
      <w:r>
        <w:rPr>
          <w:color w:val="000000"/>
        </w:rPr>
        <w:t>компарирование</w:t>
      </w:r>
      <w:proofErr w:type="spellEnd"/>
      <w:r>
        <w:rPr>
          <w:color w:val="000000"/>
        </w:rPr>
        <w:t xml:space="preserve">, температуру, наклон линий. Контроль линейных измерений. Измерение длин лентой, рулеткой, лазерным дальномером. Методика решения типовых задач. </w:t>
      </w:r>
    </w:p>
    <w:p w14:paraId="56E11C50" w14:textId="77777777" w:rsidR="0065623F" w:rsidRDefault="0065623F" w:rsidP="0065623F">
      <w:pPr>
        <w:pStyle w:val="1380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Практическое занятие №6. </w:t>
      </w:r>
      <w:r>
        <w:rPr>
          <w:color w:val="000000"/>
        </w:rPr>
        <w:t>Обработка результатов полевых линейных измерений.</w:t>
      </w:r>
    </w:p>
    <w:p w14:paraId="2F677258" w14:textId="77777777" w:rsidR="0065623F" w:rsidRDefault="0065623F" w:rsidP="0065623F">
      <w:pPr>
        <w:pStyle w:val="1191"/>
        <w:spacing w:before="0" w:beforeAutospacing="0" w:after="0" w:afterAutospacing="0"/>
      </w:pPr>
      <w:r>
        <w:rPr>
          <w:b/>
          <w:bCs/>
          <w:color w:val="000000"/>
        </w:rPr>
        <w:t>Тема 2.2. Угловые измерения</w:t>
      </w:r>
    </w:p>
    <w:p w14:paraId="517C0F9D" w14:textId="77777777" w:rsidR="0065623F" w:rsidRDefault="0065623F" w:rsidP="0065623F">
      <w:pPr>
        <w:pStyle w:val="2984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Принцип горизонтального угла. Устройство оптического теодолита: характеристики кругов, основных винтов и деталей. Назначение и устройство уровней: ось уровня, цена деления уровня. Зрительная труба, основные характеристики; сетка нитей. Характеристика отчетного приспособления. Правила обращения с теодолитом. Поверки теодолита. Технология измерения горизонтальных углов. Порядок работы при измерении горизонтального угла одним полным приемом: приведение теодолита в рабочее положение, последовательность взятия отсчетов и записи в полевой журнал, полевой контроль измерений. Технология измерения вертикальных углов; контроль измерений и вычислений. Устройство электронного теодолита: части теодолита и функции клавиш. Измерение горизонтальных и вертикальных углов электронным теодолитом.</w:t>
      </w:r>
    </w:p>
    <w:p w14:paraId="59CB786C" w14:textId="77777777" w:rsidR="0065623F" w:rsidRDefault="0065623F" w:rsidP="0065623F">
      <w:pPr>
        <w:pStyle w:val="1468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>Лабораторная работа № 1.</w:t>
      </w:r>
      <w:r>
        <w:rPr>
          <w:b/>
          <w:bCs/>
          <w:color w:val="000000"/>
        </w:rPr>
        <w:t> </w:t>
      </w:r>
      <w:r>
        <w:rPr>
          <w:color w:val="000000"/>
        </w:rPr>
        <w:t>Работа с теодолитом. Выполнение поверок теодолита.</w:t>
      </w:r>
    </w:p>
    <w:p w14:paraId="2D453546" w14:textId="77777777" w:rsidR="0065623F" w:rsidRDefault="0065623F" w:rsidP="0065623F">
      <w:pPr>
        <w:pStyle w:val="1327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>Лабораторная работа № 2.</w:t>
      </w:r>
      <w:r>
        <w:rPr>
          <w:color w:val="000000"/>
        </w:rPr>
        <w:t xml:space="preserve"> Измерение углов теодолитом.</w:t>
      </w:r>
    </w:p>
    <w:p w14:paraId="1F33C7BF" w14:textId="203EE1F4" w:rsidR="0065623F" w:rsidRDefault="0065623F" w:rsidP="00FD0D01">
      <w:pPr>
        <w:pStyle w:val="1710"/>
        <w:spacing w:before="0" w:beforeAutospacing="0" w:after="0" w:afterAutospacing="0"/>
        <w:jc w:val="center"/>
      </w:pPr>
      <w:r>
        <w:rPr>
          <w:rStyle w:val="docdata"/>
          <w:b/>
          <w:bCs/>
          <w:color w:val="000000"/>
        </w:rPr>
        <w:t>Раздел 3. Геодезические съемки</w:t>
      </w:r>
    </w:p>
    <w:p w14:paraId="4E77FB69" w14:textId="77777777" w:rsidR="0065623F" w:rsidRDefault="0065623F" w:rsidP="0065623F">
      <w:pPr>
        <w:pStyle w:val="1340"/>
        <w:spacing w:before="0" w:beforeAutospacing="0" w:after="0" w:afterAutospacing="0"/>
      </w:pPr>
      <w:r>
        <w:rPr>
          <w:b/>
          <w:bCs/>
          <w:color w:val="000000"/>
        </w:rPr>
        <w:t>Тема 3.1. Назначение и виды геодезических съемок</w:t>
      </w:r>
    </w:p>
    <w:p w14:paraId="2B220849" w14:textId="77777777" w:rsidR="0065623F" w:rsidRDefault="0065623F" w:rsidP="007D6222">
      <w:pPr>
        <w:pStyle w:val="1959"/>
        <w:spacing w:before="0" w:beforeAutospacing="0" w:after="0" w:afterAutospacing="0"/>
        <w:ind w:firstLine="709"/>
        <w:jc w:val="both"/>
      </w:pPr>
      <w:r>
        <w:rPr>
          <w:color w:val="000000"/>
        </w:rPr>
        <w:t>Назначение и виды геодезических съемок. Геодезические сети как необходимый элемент выполнения геодезических съемок и обеспечения строительных работ. Задачи по определению планового и высотного положения точки относительно исходных пунктов. Основные сведения о государственных плановых и высотных геодезических сетях. Закрепление точек геодезических сетей на местности.</w:t>
      </w:r>
    </w:p>
    <w:p w14:paraId="40D86F4E" w14:textId="77777777" w:rsidR="0065623F" w:rsidRDefault="0065623F" w:rsidP="0065623F">
      <w:pPr>
        <w:pStyle w:val="1184"/>
        <w:spacing w:before="0" w:beforeAutospacing="0" w:after="0" w:afterAutospacing="0"/>
      </w:pPr>
      <w:r>
        <w:rPr>
          <w:b/>
          <w:bCs/>
          <w:color w:val="000000"/>
        </w:rPr>
        <w:t>Тема 3.2. Теодолитная съемка</w:t>
      </w:r>
    </w:p>
    <w:p w14:paraId="1D5335FF" w14:textId="77777777" w:rsidR="0065623F" w:rsidRPr="0065623F" w:rsidRDefault="0065623F" w:rsidP="0065623F">
      <w:pPr>
        <w:tabs>
          <w:tab w:val="left" w:pos="10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теодолитной съемки, состав и порядок работ. Теодолитный ход как простейший метод построения плановой опоры (сети) для выполнения геодезических съемок, выноса проекта в натуру. Виды теодолитных ходов. Схемы привязки теодолитного хода: рекогносцировка и закрепление точек, угловые измерения на точках теодолитного хода, измерение длин сторон теодолитного хода. Полевой контроль. Обработка журнала измерений. </w:t>
      </w:r>
    </w:p>
    <w:p w14:paraId="5DC6B529" w14:textId="345840FD" w:rsidR="00366294" w:rsidRDefault="0065623F" w:rsidP="007D62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камеральных работ: контроль угловых измерений в теодолитных ходах, уравнивание углов, контроль линейных измерений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 Вычисление площади участка.</w:t>
      </w:r>
    </w:p>
    <w:p w14:paraId="7865AF3A" w14:textId="77777777" w:rsidR="0065623F" w:rsidRDefault="0065623F" w:rsidP="007D6222">
      <w:pPr>
        <w:pStyle w:val="136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Практическое занятие № 6.</w:t>
      </w:r>
      <w:r>
        <w:rPr>
          <w:color w:val="000000"/>
        </w:rPr>
        <w:t xml:space="preserve"> Вычислительная обработка теодолитного хода.</w:t>
      </w:r>
    </w:p>
    <w:p w14:paraId="38C1F7FC" w14:textId="34FA11E2" w:rsidR="0065623F" w:rsidRDefault="0065623F" w:rsidP="007D6222">
      <w:pPr>
        <w:pStyle w:val="1366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65623F">
        <w:rPr>
          <w:b/>
          <w:i/>
        </w:rPr>
        <w:t>Практическое занятие № 7.</w:t>
      </w:r>
      <w:r w:rsidRPr="0065623F">
        <w:rPr>
          <w:b/>
          <w:bCs/>
          <w:i/>
          <w:iCs/>
          <w:color w:val="000000"/>
        </w:rPr>
        <w:t> </w:t>
      </w:r>
      <w:r w:rsidRPr="0065623F">
        <w:rPr>
          <w:bCs/>
          <w:iCs/>
          <w:color w:val="000000"/>
        </w:rPr>
        <w:t>Нанесение точек теодолитного хода на план.</w:t>
      </w:r>
    </w:p>
    <w:p w14:paraId="788CD0B5" w14:textId="69AE1506" w:rsidR="0065623F" w:rsidRDefault="0065623F" w:rsidP="007D6222">
      <w:pPr>
        <w:pStyle w:val="136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ocdata"/>
          <w:b/>
          <w:bCs/>
          <w:i/>
          <w:iCs/>
          <w:color w:val="000000"/>
        </w:rPr>
        <w:t>Практическое занятие № 8.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Оформление плана теодолитной съемки</w:t>
      </w:r>
    </w:p>
    <w:p w14:paraId="56697985" w14:textId="158285E6" w:rsidR="0065623F" w:rsidRDefault="0065623F" w:rsidP="0065623F">
      <w:pPr>
        <w:pStyle w:val="1366"/>
        <w:spacing w:before="0" w:beforeAutospacing="0" w:after="0" w:afterAutospacing="0"/>
        <w:jc w:val="both"/>
        <w:rPr>
          <w:rStyle w:val="docdata"/>
          <w:b/>
          <w:bCs/>
          <w:color w:val="000000"/>
        </w:rPr>
      </w:pPr>
      <w:r>
        <w:rPr>
          <w:rStyle w:val="docdata"/>
          <w:b/>
          <w:bCs/>
          <w:color w:val="000000"/>
        </w:rPr>
        <w:t>Тема 3.3. Геометрическое нивелирование</w:t>
      </w:r>
    </w:p>
    <w:p w14:paraId="12D5EE5C" w14:textId="07E57221" w:rsidR="0065623F" w:rsidRDefault="0065623F" w:rsidP="0065623F">
      <w:pPr>
        <w:pStyle w:val="2832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Устройство нивелиров. Нивелирный комплект. Принципиальная схема устройства нивелира с уровнем (основное геометрическое условие). Классификация нивелирования по методам определения превышений. Принцип и способы геометрического нивелирования. Поверки нивелиров. Порядок работы по определению превышений на станции: последовательность наблюдений, запись в полевой журнал, контроль нивелирования на станции. Состав нивелирных работ по передаче высот: технология полевых работ по </w:t>
      </w:r>
      <w:proofErr w:type="spellStart"/>
      <w:r>
        <w:rPr>
          <w:color w:val="000000"/>
        </w:rPr>
        <w:t>проложению</w:t>
      </w:r>
      <w:proofErr w:type="spellEnd"/>
      <w:r>
        <w:rPr>
          <w:color w:val="000000"/>
        </w:rPr>
        <w:t xml:space="preserve"> хода технического нивелирования; вычислительная обработка результатов нивелирования. Виды нивелиров: оптические, электронные, лазерные, ротационные – и их принципы работы. Сходства и различия работы с разными типами нивелиров</w:t>
      </w:r>
      <w:r w:rsidR="007D6222">
        <w:rPr>
          <w:color w:val="000000"/>
        </w:rPr>
        <w:t>.</w:t>
      </w:r>
    </w:p>
    <w:p w14:paraId="67C31BD0" w14:textId="77777777" w:rsidR="007D6222" w:rsidRDefault="007D6222" w:rsidP="007D6222">
      <w:pPr>
        <w:pStyle w:val="146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Лабораторная работа № 3</w:t>
      </w:r>
      <w:r>
        <w:rPr>
          <w:color w:val="000000"/>
        </w:rPr>
        <w:t>. Работа с нивелиром. Выполнение поверок нивелира.</w:t>
      </w:r>
    </w:p>
    <w:p w14:paraId="6216E9E1" w14:textId="77B241E1" w:rsidR="007D6222" w:rsidRDefault="007D6222" w:rsidP="007D62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Нивелирование поверхности по квадратам</w:t>
      </w:r>
    </w:p>
    <w:p w14:paraId="0C964B5A" w14:textId="7D58F352" w:rsidR="007D6222" w:rsidRPr="007D6222" w:rsidRDefault="007D6222" w:rsidP="007D6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полевых работ при нивелировании поверхности по квадратам. Разбивка квадратов и закрепление вершин. Составление полевой схемы. Контроль нивелирования.</w:t>
      </w:r>
      <w:r w:rsidRPr="007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«вертикальная планировка» в садово-парковом строительстве. Геодезические расчеты при вертикальной планировке участка.</w:t>
      </w:r>
    </w:p>
    <w:p w14:paraId="7E593309" w14:textId="77777777" w:rsidR="007D6222" w:rsidRDefault="007D6222" w:rsidP="007D6222">
      <w:pPr>
        <w:pStyle w:val="169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lastRenderedPageBreak/>
        <w:t>Практическая работа №9.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Обработка полевой схемы нивелирования поверхности по квадратам.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D883E09" w14:textId="77777777" w:rsidR="007D6222" w:rsidRDefault="007D6222" w:rsidP="007D6222">
      <w:pPr>
        <w:pStyle w:val="143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Практическая работа №10. </w:t>
      </w:r>
      <w:r>
        <w:rPr>
          <w:color w:val="000000"/>
        </w:rPr>
        <w:t>Составление проекта вертикальной планировки участка. Расчет объемов земляных работ.</w:t>
      </w:r>
    </w:p>
    <w:p w14:paraId="4B5786D2" w14:textId="2C23CFDB" w:rsidR="0065623F" w:rsidRPr="007D6222" w:rsidRDefault="007D6222" w:rsidP="007D6222">
      <w:pPr>
        <w:pStyle w:val="1480"/>
        <w:spacing w:before="0" w:beforeAutospacing="0" w:after="0" w:afterAutospacing="0"/>
      </w:pPr>
      <w:r>
        <w:rPr>
          <w:b/>
          <w:bCs/>
          <w:color w:val="000000"/>
        </w:rPr>
        <w:t>Тема 3.5.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Содержание и состав работ по полевому трассированию.</w:t>
      </w:r>
    </w:p>
    <w:p w14:paraId="4C728498" w14:textId="1B6816D1" w:rsidR="007D6222" w:rsidRDefault="007D6222" w:rsidP="007D6222">
      <w:pPr>
        <w:pStyle w:val="136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ocdata"/>
          <w:color w:val="000000"/>
        </w:rPr>
        <w:t>Порядок работ по разбивке пикетажа. Ведение пикетажного журнала. Разбивка и закрепление основных элементов на трассе. Порядок работ по нивелированию трассы.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Обработка результатов нивелирования. Порядок вычисления высот точек.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Порядок работы по составлению продольного профиля трассы.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Правила нанесения сетки и граф профиля. Расчеты и нанесение проектной линии.</w:t>
      </w:r>
    </w:p>
    <w:p w14:paraId="0340110B" w14:textId="7D951B97" w:rsidR="007D6222" w:rsidRDefault="007D6222" w:rsidP="00FD0D01">
      <w:pPr>
        <w:pStyle w:val="136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ocdata"/>
          <w:b/>
          <w:bCs/>
          <w:i/>
          <w:iCs/>
          <w:color w:val="000000"/>
        </w:rPr>
        <w:t xml:space="preserve">Практическая работа </w:t>
      </w:r>
      <w:r>
        <w:rPr>
          <w:b/>
          <w:bCs/>
          <w:i/>
          <w:iCs/>
          <w:color w:val="000000"/>
        </w:rPr>
        <w:t xml:space="preserve">№ 11. </w:t>
      </w:r>
      <w:r>
        <w:rPr>
          <w:color w:val="000000"/>
        </w:rPr>
        <w:t>Обработка материалов полевого трассирования</w:t>
      </w:r>
    </w:p>
    <w:p w14:paraId="6D3D79C0" w14:textId="3F4CFF5C" w:rsidR="007D6222" w:rsidRDefault="007D6222" w:rsidP="00FD0D01">
      <w:pPr>
        <w:pStyle w:val="148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Практическая работа № 12. </w:t>
      </w:r>
      <w:r>
        <w:rPr>
          <w:color w:val="000000"/>
        </w:rPr>
        <w:t>Построение профиля по результатам полевого трассирования</w:t>
      </w:r>
      <w:r>
        <w:rPr>
          <w:color w:val="000000"/>
        </w:rPr>
        <w:t>.</w:t>
      </w:r>
    </w:p>
    <w:p w14:paraId="34366C44" w14:textId="77777777" w:rsidR="007D6222" w:rsidRDefault="007D6222" w:rsidP="00FD0D01">
      <w:pPr>
        <w:pStyle w:val="1189"/>
        <w:spacing w:before="0" w:beforeAutospacing="0" w:after="0" w:afterAutospacing="0"/>
        <w:jc w:val="center"/>
      </w:pPr>
      <w:r>
        <w:rPr>
          <w:b/>
          <w:bCs/>
          <w:color w:val="000000"/>
        </w:rPr>
        <w:t>Раздел 4. Понятие об аэрофотосъемке</w:t>
      </w:r>
    </w:p>
    <w:p w14:paraId="07ED51A7" w14:textId="502A904D" w:rsidR="007D6222" w:rsidRDefault="00FD0D01" w:rsidP="00FD0D01">
      <w:pPr>
        <w:pStyle w:val="141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4.1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Аэрофотосъемка</w:t>
      </w:r>
    </w:p>
    <w:p w14:paraId="552DCADB" w14:textId="2B440486" w:rsidR="00FD0D01" w:rsidRDefault="00FD0D01" w:rsidP="00FD0D01">
      <w:pPr>
        <w:pStyle w:val="2980"/>
        <w:spacing w:before="0" w:beforeAutospacing="0" w:after="0" w:afterAutospacing="0"/>
        <w:ind w:firstLine="709"/>
        <w:jc w:val="both"/>
      </w:pPr>
      <w:r>
        <w:rPr>
          <w:color w:val="000000"/>
        </w:rPr>
        <w:t>Общие понятия о «старении» карт. Причины старения карт. Сроки обновления карт.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Качество снимков. Требования к аэрофотосъёмке в различных географических и погодных условиях.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Перенос контуров нагрузки карты на чистую основу. Сбор материалов. Оценка качества изменений на местности.</w:t>
      </w:r>
    </w:p>
    <w:p w14:paraId="0BEEAC2C" w14:textId="3CE5BCC0" w:rsidR="00FD0D01" w:rsidRDefault="00FD0D01" w:rsidP="00FD0D01">
      <w:pPr>
        <w:pStyle w:val="141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Этапы камерального дешифрирования при обновлении карт. Особенности оформления результатов дешифрирования на </w:t>
      </w:r>
      <w:proofErr w:type="spellStart"/>
      <w:r>
        <w:rPr>
          <w:color w:val="000000"/>
        </w:rPr>
        <w:t>аэроснимках</w:t>
      </w:r>
      <w:proofErr w:type="spellEnd"/>
      <w:r>
        <w:rPr>
          <w:color w:val="000000"/>
        </w:rPr>
        <w:t>. Установление количественных и качественных характеристик объектов. Использование аэрофотосъемки в садово-парковом строительстве.</w:t>
      </w:r>
    </w:p>
    <w:p w14:paraId="5486ECB6" w14:textId="00C6D5DC" w:rsidR="00FD0D01" w:rsidRDefault="00FD0D01" w:rsidP="00FD0D01">
      <w:pPr>
        <w:pStyle w:val="160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Практическая работа №13. </w:t>
      </w:r>
      <w:r>
        <w:rPr>
          <w:color w:val="000000"/>
        </w:rPr>
        <w:t>Дешифрирование аэрофотоснимков при</w:t>
      </w:r>
      <w:r>
        <w:rPr>
          <w:color w:val="000000"/>
        </w:rPr>
        <w:t xml:space="preserve"> </w:t>
      </w:r>
      <w:r>
        <w:rPr>
          <w:color w:val="000000"/>
        </w:rPr>
        <w:t>обновлении карт.</w:t>
      </w:r>
    </w:p>
    <w:p w14:paraId="393DF52C" w14:textId="77777777" w:rsidR="00FD0D01" w:rsidRDefault="00FD0D01" w:rsidP="00FD0D01">
      <w:pPr>
        <w:pStyle w:val="1324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 xml:space="preserve">Лабораторная работа №4. </w:t>
      </w:r>
      <w:r>
        <w:rPr>
          <w:color w:val="000000"/>
        </w:rPr>
        <w:t>Трансформирование аэрофотоснимков.</w:t>
      </w:r>
    </w:p>
    <w:p w14:paraId="5C5069EA" w14:textId="77777777" w:rsidR="007D6222" w:rsidRPr="0065623F" w:rsidRDefault="007D6222" w:rsidP="007D6222">
      <w:pPr>
        <w:pStyle w:val="1366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</w:p>
    <w:p w14:paraId="63CD8097" w14:textId="176C6055" w:rsidR="00F925EE" w:rsidRPr="00F925EE" w:rsidRDefault="00F925EE" w:rsidP="00F925E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УСЛОВИЯ РЕАЛИЗАЦИИ УЧЕБНОЙ ДИСЦИПЛИНЫ</w:t>
      </w:r>
    </w:p>
    <w:p w14:paraId="5DCB06FB" w14:textId="77777777" w:rsidR="00F925EE" w:rsidRPr="00F925EE" w:rsidRDefault="00F925EE" w:rsidP="00F92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0D7BB20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«геодезии» оснащен оборудованием:</w:t>
      </w:r>
    </w:p>
    <w:p w14:paraId="7F32A2B2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обучающихся,</w:t>
      </w:r>
    </w:p>
    <w:p w14:paraId="54989254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преподавателя,</w:t>
      </w:r>
    </w:p>
    <w:p w14:paraId="7C329088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учебно-наглядных пособий по дисциплине «Геодезия»,</w:t>
      </w:r>
    </w:p>
    <w:p w14:paraId="3ADFA073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ноутбук или ПК с установленным ПО и доступом к сети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01B3D1C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проектор,</w:t>
      </w:r>
    </w:p>
    <w:p w14:paraId="20043324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экран,</w:t>
      </w:r>
    </w:p>
    <w:p w14:paraId="5C2AA8FE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принтер,</w:t>
      </w:r>
    </w:p>
    <w:p w14:paraId="6BA20BF6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шкафы и тумбы для хранения учебных и раздаточных материалов,</w:t>
      </w:r>
    </w:p>
    <w:p w14:paraId="42B1C797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стеллажи для хранения оборудования,</w:t>
      </w:r>
    </w:p>
    <w:p w14:paraId="3942C2FF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ПК с прикладным программным обеспечением по количеству обучающихся,</w:t>
      </w:r>
    </w:p>
    <w:p w14:paraId="513F93FE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рейка нивелирная,</w:t>
      </w:r>
    </w:p>
    <w:p w14:paraId="0F1D4B92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буссоль,</w:t>
      </w:r>
    </w:p>
    <w:p w14:paraId="71E8E0C6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рулетка стальная,</w:t>
      </w:r>
    </w:p>
    <w:p w14:paraId="0E0409BD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рулетка геодезическая,</w:t>
      </w:r>
    </w:p>
    <w:p w14:paraId="4BF64A3D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лазерный дальномер,</w:t>
      </w:r>
    </w:p>
    <w:p w14:paraId="428AD0F0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штатив – по количеству нивелиров и теодолитов,</w:t>
      </w:r>
    </w:p>
    <w:p w14:paraId="627E6BAA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нивелир оптический,</w:t>
      </w:r>
    </w:p>
    <w:p w14:paraId="26F548DA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нивелир лазерный,</w:t>
      </w:r>
    </w:p>
    <w:p w14:paraId="2AF8A2D8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теодолит, </w:t>
      </w:r>
    </w:p>
    <w:p w14:paraId="1F8C1588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теодолит электронный,</w:t>
      </w:r>
    </w:p>
    <w:p w14:paraId="5C22CCCF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отвес,</w:t>
      </w:r>
    </w:p>
    <w:p w14:paraId="3E180933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отражатель,</w:t>
      </w:r>
    </w:p>
    <w:p w14:paraId="3B25C7DD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мерное колесо,</w:t>
      </w:r>
    </w:p>
    <w:p w14:paraId="33713710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стенд электрифицированный «Устройство и принцип работы нивелира»,</w:t>
      </w:r>
    </w:p>
    <w:p w14:paraId="195A291F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стенд электрифицированный «Устройство и принцип работы теодолита».</w:t>
      </w:r>
    </w:p>
    <w:p w14:paraId="14361A95" w14:textId="04E291B4" w:rsidR="00F925EE" w:rsidRPr="00F925EE" w:rsidRDefault="00F925EE" w:rsidP="00F925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Геодезический полигон:</w:t>
      </w:r>
    </w:p>
    <w:p w14:paraId="7AA68969" w14:textId="77777777" w:rsidR="00F925EE" w:rsidRPr="00F925EE" w:rsidRDefault="00F925EE" w:rsidP="00F9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пересечённой местности;</w:t>
      </w:r>
    </w:p>
    <w:p w14:paraId="61F285B1" w14:textId="77777777" w:rsidR="00F925EE" w:rsidRPr="00F925EE" w:rsidRDefault="00F925EE" w:rsidP="00F9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геодезический строительный репер.</w:t>
      </w:r>
    </w:p>
    <w:p w14:paraId="0118AE49" w14:textId="02FC5BAB" w:rsidR="00F925EE" w:rsidRPr="00F925EE" w:rsidRDefault="00F925EE" w:rsidP="00F9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AE2DFFE" w14:textId="77777777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14:paraId="13251BD9" w14:textId="26556838" w:rsidR="00F925EE" w:rsidRPr="00F925EE" w:rsidRDefault="00F925EE" w:rsidP="00F9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3.2.1. Основные печатные и электронные издания</w:t>
      </w:r>
    </w:p>
    <w:p w14:paraId="11AA01FE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Геодезическая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Б. Ф. Азаров, И. В. Карелина, Г. И.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Мурадова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И.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Хлебородова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2-е изд., стер. — Санкт-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300 с. — ISBN 978-5-8114-9472-9.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0" w:tooltip="https://e.lanbook.com/book/195477" w:history="1">
        <w:r w:rsidRPr="00F92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https://e.lanbook.com/book/195477</w:t>
        </w:r>
      </w:hyperlink>
    </w:p>
    <w:p w14:paraId="421B1C8E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Благоустройство и озеленение населенных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Н. В.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Поршакова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– 164 с. – (Профессиональное образование). – ISBN 978-5-534-13892-4. 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https://urait.ru/bcode/477110</w:t>
      </w:r>
    </w:p>
    <w:p w14:paraId="25233EAB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Макаров, К. Н. Инженерная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геодезия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К. Н. Макаров. – 2-е изд.,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 – 243 с. – (Профессиональное образование). – ISBN 978-5-534-89564-3. 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</w:t>
      </w:r>
      <w:hyperlink r:id="rId11" w:tooltip="https://urait.ru/bcode/471391" w:history="1">
        <w:r w:rsidRPr="00F925E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https://urait.ru/bcode/471391</w:t>
        </w:r>
      </w:hyperlink>
    </w:p>
    <w:p w14:paraId="5427D9BF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Огуреева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Н. Экологическое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картографирование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 / Г. Н.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Огуреева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Котова, Л. Г. Емельянова. – 3-е изд.,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– 147 с. – (Профессиональное образование). – ISBN 978-5-534-13758-3. 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https://urait.ru/bcode/476914</w:t>
      </w:r>
    </w:p>
    <w:p w14:paraId="17D953FF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Смалев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 И. Геодезия с основами картографии и картографического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черчения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В. И. 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Смалев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 – 189 с. – (Профессиональное образование). – ISBN 978-5-534-14084-2. –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</w:t>
      </w:r>
      <w:hyperlink r:id="rId12" w:tooltip="https://urait.ru/bcode/467771" w:history="1">
        <w:r w:rsidRPr="00F92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https://urait.ru/bcode/467771</w:t>
        </w:r>
      </w:hyperlink>
    </w:p>
    <w:p w14:paraId="07782ECA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Соловьев, А. Н. Основы геодезии и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топографии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Н. Соловьев. — 3-е изд., стер. — Санкт-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240 с. — ISBN 978-5-507-44730-5.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3" w:tooltip="https://e.lanbook.com/book/238823" w:history="1">
        <w:r w:rsidRPr="00F92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https://e.lanbook.com/book/238823</w:t>
        </w:r>
      </w:hyperlink>
    </w:p>
    <w:p w14:paraId="28A7A3FF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Стародубцев, В. И. Инженерная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геодезия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И. Стародубцев, Е. Б. Михаленко, Н. Д. Беляев. — 2-е изд., стер. — Санкт-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— 240 с. — ISBN 978-5-8114-8176-7.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4" w:tooltip="https://e.lanbook.com/book/173098" w:history="1">
        <w:r w:rsidRPr="00F92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https://e.lanbook.com/book/173098</w:t>
        </w:r>
      </w:hyperlink>
    </w:p>
    <w:p w14:paraId="424B3259" w14:textId="77777777" w:rsidR="00F925EE" w:rsidRPr="00F925EE" w:rsidRDefault="00F925EE" w:rsidP="00FD0D01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Стародубцев, В. И. Практическое руководство по инженерной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геодезии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. — 2-е изд., стер. — Санкт-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136 с. — ISBN 978-5-8114-9099-8.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5" w:tooltip="https://e.lanbook.com/book/184177" w:history="1">
        <w:r w:rsidRPr="00F92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https://e.lanbook.com/book/184177</w:t>
        </w:r>
      </w:hyperlink>
    </w:p>
    <w:p w14:paraId="59D74976" w14:textId="77777777" w:rsidR="00F925EE" w:rsidRPr="00F925EE" w:rsidRDefault="00F925EE" w:rsidP="00FD0D0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32A187F" w14:textId="77777777" w:rsidR="00F925EE" w:rsidRPr="00F925EE" w:rsidRDefault="00F925EE" w:rsidP="00FD0D0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3.2.2. Дополнительные источники </w:t>
      </w:r>
    </w:p>
    <w:p w14:paraId="70FA97CD" w14:textId="77777777" w:rsidR="00F925EE" w:rsidRPr="00F925EE" w:rsidRDefault="00F925EE" w:rsidP="00FD0D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 М.И. Геодезия: учебник / М. И. Киселев, Д. Ш. Михелев. – Москва: Академия, 2020. – 384 с</w:t>
      </w:r>
    </w:p>
    <w:p w14:paraId="589E813E" w14:textId="77777777" w:rsidR="00F925EE" w:rsidRPr="00F925EE" w:rsidRDefault="00F925EE" w:rsidP="00FD0D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Нестеренок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Геодезия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Нестеренок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2012. — 288 c. — ISBN 978-985-06-2199-3.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https://www.iprbookshop.ru/20208.html (дата обращения: 08.01.2022). — Режим доступа: для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авторизир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пользователей</w:t>
      </w:r>
    </w:p>
    <w:p w14:paraId="53D10568" w14:textId="77777777" w:rsidR="00F925EE" w:rsidRPr="00F925EE" w:rsidRDefault="00F925EE" w:rsidP="00FD0D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Федотов, Г. А. Инженерная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геодезия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/ Г.А. Федотов. — 6-е изд., </w:t>
      </w:r>
      <w:proofErr w:type="spell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доп. —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ИНФРА-М, 2020. — 479 с. — (Высшее образование: Специалитет). — DOI 10.12737/13161. - ISBN 978-5-16-013110-8. - </w:t>
      </w:r>
      <w:proofErr w:type="gramStart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 - URL: https://znanium.com/catalog/product/1087987 (дата обращения: 08.01.2022). – Режим доступа: по подписке.</w:t>
      </w:r>
    </w:p>
    <w:p w14:paraId="14C9577A" w14:textId="77777777" w:rsidR="00F925EE" w:rsidRPr="00F925EE" w:rsidRDefault="00F925EE" w:rsidP="00FD0D0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 126.13330.2017 Геодезические работы в строительстве. Актуализированная редакция СНиП 3.01.03-84 Окончательная редакция.</w:t>
      </w:r>
    </w:p>
    <w:p w14:paraId="0B2D9DFE" w14:textId="77777777" w:rsidR="00F925EE" w:rsidRPr="00F925EE" w:rsidRDefault="00F925EE" w:rsidP="00FD0D0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 47.13330.2016 Инженерные изыскания для строительства. Основные положения. Актуализированная редакция СНиП 11-02-96.</w:t>
      </w:r>
    </w:p>
    <w:p w14:paraId="7012D55D" w14:textId="77777777" w:rsidR="00F925EE" w:rsidRPr="00F925EE" w:rsidRDefault="00F925EE" w:rsidP="00FD0D0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Геодезия и картография: Журнал [Электронный портал]. – URL: https://geocartography.ru/</w:t>
      </w:r>
    </w:p>
    <w:p w14:paraId="42A2A120" w14:textId="284DC3AE" w:rsidR="00F925EE" w:rsidRPr="00F925EE" w:rsidRDefault="00F925EE" w:rsidP="00F925E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C2289" w14:textId="77777777" w:rsidR="00F925EE" w:rsidRPr="00F925EE" w:rsidRDefault="00F925EE" w:rsidP="00F925E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10065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4961"/>
        <w:gridCol w:w="1701"/>
      </w:tblGrid>
      <w:tr w:rsidR="00F925EE" w:rsidRPr="00F925EE" w14:paraId="6761941C" w14:textId="77777777" w:rsidTr="00F925EE">
        <w:trPr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E0C7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E14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1000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F925EE" w:rsidRPr="00F925EE" w14:paraId="1E917F38" w14:textId="77777777" w:rsidTr="00F925EE">
        <w:trPr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D44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AD65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A9FE" w14:textId="77777777" w:rsidR="00F925EE" w:rsidRPr="00F925EE" w:rsidRDefault="00F925EE" w:rsidP="00F9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60CC7825" w14:textId="77777777" w:rsidTr="00F925EE">
        <w:trPr>
          <w:trHeight w:val="418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4A41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основные понятия и термины, используемые в геодезии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815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демонстрирует знания понятий и терминов, используемых в геодезии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60FB3C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92FB78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  <w:p w14:paraId="47D62415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  <w:p w14:paraId="19C62029" w14:textId="7D331B7B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7B2E4725" w14:textId="77777777" w:rsidTr="00F925EE">
        <w:trPr>
          <w:trHeight w:val="588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0693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назначение опорных геодезических сетей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F4C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демонстрирует знания о видах опорных геодезических сетей и их применении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9DDCDA" w14:textId="279CDCFA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1931A328" w14:textId="77777777" w:rsidTr="00F925EE">
        <w:trPr>
          <w:trHeight w:val="1028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603C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масштабы, условные топографические знаки, точность масштаба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B923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демонстрирует знания видов масштабов и их назначение;</w:t>
            </w:r>
          </w:p>
          <w:p w14:paraId="692F374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масштабирует;</w:t>
            </w:r>
          </w:p>
          <w:p w14:paraId="536958A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читает и вычерчивает условные топографические знаки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7B6DD8" w14:textId="2FF4456A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390BDE6" w14:textId="77777777" w:rsidTr="00F925EE">
        <w:trPr>
          <w:trHeight w:val="436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E50A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систему плоских прямоугольных координат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6A4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разбирается в системе плоских прямоугольных координат;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280D3E" w14:textId="28498084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81CD553" w14:textId="77777777" w:rsidTr="00F925EE">
        <w:trPr>
          <w:trHeight w:val="669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C0C6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приборы и инструменты для измерений: линий, углов и определения превышений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49D1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демонстрирует знания устройств приборов и инструментов,</w:t>
            </w:r>
          </w:p>
          <w:p w14:paraId="7B65A14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применяемых при выполнении геодезических измерений;</w:t>
            </w:r>
          </w:p>
          <w:p w14:paraId="04E81BA6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выполняет последовательность вычислительной обработки геодезических измерений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796B79" w14:textId="217899B6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E3F3FB1" w14:textId="77777777" w:rsidTr="00F925EE">
        <w:trPr>
          <w:trHeight w:val="615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BF39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приборы и инструменты для</w:t>
            </w:r>
          </w:p>
          <w:p w14:paraId="2A24C107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вынесения расстояния и координат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02C8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8D994F" w14:textId="05878F0D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5837DB86" w14:textId="77777777" w:rsidTr="00F925EE">
        <w:trPr>
          <w:trHeight w:val="497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5AE4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виды геодезических измерений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C4C0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демонстрирует знания видов геодезических измерений и их назначение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3AF78F" w14:textId="0D286F38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C37E621" w14:textId="77777777" w:rsidTr="00F925EE">
        <w:trPr>
          <w:trHeight w:val="597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94D2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задачи в соответствии с профилем работы на этапе жизненного цикла ОКС и методы их решения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20C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демонстрирует знания задач в соответствии с профилем работы на этапе жизненного цикла ОКС и методов их решения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EF5F" w14:textId="431F1783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418DA50" w14:textId="77777777" w:rsidTr="00F925EE">
        <w:trPr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58EE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6D3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A1A5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111CDA48" w14:textId="77777777" w:rsidTr="00F925EE">
        <w:trPr>
          <w:trHeight w:val="342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D859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читать ситуации на планах и картах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B6E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читает изображение ситуации и рельефа местности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E57B24" w14:textId="77777777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практических и </w:t>
            </w: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лабораторных работ</w:t>
            </w:r>
          </w:p>
          <w:p w14:paraId="58A01A46" w14:textId="25B1F99C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5EE" w:rsidRPr="00F925EE" w14:paraId="518E5BCB" w14:textId="77777777" w:rsidTr="00F925EE">
        <w:trPr>
          <w:trHeight w:val="291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B062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решать задачи на масштабы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6A3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решает задачи на масштабы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852FFA" w14:textId="0CA93F13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634DC327" w14:textId="77777777" w:rsidTr="00F925EE">
        <w:trPr>
          <w:trHeight w:val="679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449A5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решать прямую и обратную геодезическую задачу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230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определяет прямоугольные координаты и ориентирные углы;</w:t>
            </w:r>
          </w:p>
          <w:p w14:paraId="61CF509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решает прямую и обратную геодезические задачи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545500" w14:textId="75B567B8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713BB2F" w14:textId="77777777" w:rsidTr="00F925EE">
        <w:trPr>
          <w:trHeight w:val="688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AD6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пользоваться приборами и инструментами, используемыми при измерении линий, углов и отметок точек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E48C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осуществляет линейные и угловые измерения, а также измерения превышения местности.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F5A04F" w14:textId="0FFCF308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440A4DA2" w14:textId="77777777" w:rsidTr="00F925EE">
        <w:trPr>
          <w:trHeight w:val="731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D4AA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пользоваться приборами и инструментами, используемыми при вынесении расстояния и координат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5F64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производит измерения по выносу расстояния и координат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B74CCD" w14:textId="7595B278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09E5F667" w14:textId="77777777" w:rsidTr="00F925EE">
        <w:trPr>
          <w:trHeight w:val="685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0EAD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проводить камеральные работы по окончании теодолитной съемки и геометрического нивелирования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DFFB" w14:textId="77777777" w:rsidR="00F925EE" w:rsidRPr="00F925EE" w:rsidRDefault="00F925EE" w:rsidP="00F9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выполняет камеральные работы по окончании геодезических съемок.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1997EB" w14:textId="4E6DAF2E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E" w:rsidRPr="00F925EE" w14:paraId="71929B2B" w14:textId="77777777" w:rsidTr="00F925EE">
        <w:trPr>
          <w:trHeight w:val="553"/>
          <w:tblCellSpacing w:w="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93C6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решать задачи в соответствии с профилем работы на этапе жизненного цикла ОКС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0246" w14:textId="77777777" w:rsidR="00F925EE" w:rsidRPr="00F925EE" w:rsidRDefault="00F925EE" w:rsidP="00F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решает задачи в соответствии с профилем работы на этапе жизненного цикла ОКС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0E20" w14:textId="7E166EED" w:rsidR="00F925EE" w:rsidRPr="00F925EE" w:rsidRDefault="00F925EE" w:rsidP="00F9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57ADA5" w14:textId="77777777" w:rsidR="00F925EE" w:rsidRPr="00F925EE" w:rsidRDefault="00F925EE" w:rsidP="00F925E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250DDD" w14:textId="7B25CD86" w:rsidR="00F925EE" w:rsidRPr="00F925EE" w:rsidRDefault="00F925EE" w:rsidP="00F925EE">
      <w:pPr>
        <w:tabs>
          <w:tab w:val="left" w:pos="1046"/>
        </w:tabs>
      </w:pPr>
    </w:p>
    <w:sectPr w:rsidR="00F925EE" w:rsidRPr="00F925EE" w:rsidSect="00FD0D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9B10" w14:textId="77777777" w:rsidR="00701D64" w:rsidRDefault="00701D64" w:rsidP="00A77055">
      <w:pPr>
        <w:spacing w:after="0" w:line="240" w:lineRule="auto"/>
      </w:pPr>
      <w:r>
        <w:separator/>
      </w:r>
    </w:p>
  </w:endnote>
  <w:endnote w:type="continuationSeparator" w:id="0">
    <w:p w14:paraId="6CEADC3B" w14:textId="77777777" w:rsidR="00701D64" w:rsidRDefault="00701D64" w:rsidP="00A7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550807"/>
      <w:docPartObj>
        <w:docPartGallery w:val="Page Numbers (Bottom of Page)"/>
        <w:docPartUnique/>
      </w:docPartObj>
    </w:sdtPr>
    <w:sdtContent>
      <w:p w14:paraId="1709B44E" w14:textId="1D2574C8" w:rsidR="00FD0D01" w:rsidRDefault="00FD0D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1E77E" w14:textId="77777777" w:rsidR="00FD0D01" w:rsidRDefault="00FD0D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A5D6" w14:textId="77777777" w:rsidR="00701D64" w:rsidRDefault="00701D64" w:rsidP="00A77055">
      <w:pPr>
        <w:spacing w:after="0" w:line="240" w:lineRule="auto"/>
      </w:pPr>
      <w:r>
        <w:separator/>
      </w:r>
    </w:p>
  </w:footnote>
  <w:footnote w:type="continuationSeparator" w:id="0">
    <w:p w14:paraId="6104F7EF" w14:textId="77777777" w:rsidR="00701D64" w:rsidRDefault="00701D64" w:rsidP="00A77055">
      <w:pPr>
        <w:spacing w:after="0" w:line="240" w:lineRule="auto"/>
      </w:pPr>
      <w:r>
        <w:continuationSeparator/>
      </w:r>
    </w:p>
  </w:footnote>
  <w:footnote w:id="1">
    <w:p w14:paraId="52639530" w14:textId="77777777" w:rsidR="00F925EE" w:rsidRDefault="00F925EE" w:rsidP="00A77055">
      <w:pPr>
        <w:pStyle w:val="a3"/>
        <w:spacing w:after="0"/>
        <w:jc w:val="both"/>
      </w:pPr>
      <w:r>
        <w:rPr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62E97948" w14:textId="77777777" w:rsidR="00F925EE" w:rsidRDefault="00F925EE" w:rsidP="00F925EE">
      <w:pPr>
        <w:pStyle w:val="a3"/>
        <w:spacing w:after="0"/>
      </w:pPr>
      <w:r>
        <w:rPr>
          <w:color w:val="000000"/>
          <w:sz w:val="20"/>
          <w:szCs w:val="20"/>
        </w:rPr>
        <w:t>В соответствии с Приложением 3 ПООП.</w:t>
      </w:r>
    </w:p>
  </w:footnote>
  <w:footnote w:id="3">
    <w:p w14:paraId="5EAD5181" w14:textId="77777777" w:rsidR="00F925EE" w:rsidRDefault="00F925EE" w:rsidP="00F925EE">
      <w:pPr>
        <w:pStyle w:val="a3"/>
        <w:spacing w:after="0"/>
      </w:pPr>
      <w:r>
        <w:rPr>
          <w:color w:val="000000"/>
          <w:sz w:val="20"/>
          <w:szCs w:val="20"/>
        </w:rPr>
        <w:t>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1D6"/>
    <w:multiLevelType w:val="multilevel"/>
    <w:tmpl w:val="9718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1B316E"/>
    <w:multiLevelType w:val="multilevel"/>
    <w:tmpl w:val="E7BE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90D83"/>
    <w:multiLevelType w:val="multilevel"/>
    <w:tmpl w:val="FDE00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47DAA"/>
    <w:multiLevelType w:val="multilevel"/>
    <w:tmpl w:val="856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6"/>
    <w:rsid w:val="00082FE6"/>
    <w:rsid w:val="00366294"/>
    <w:rsid w:val="0065623F"/>
    <w:rsid w:val="00701D64"/>
    <w:rsid w:val="007D6222"/>
    <w:rsid w:val="008A32D1"/>
    <w:rsid w:val="00A77055"/>
    <w:rsid w:val="00F925EE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965E"/>
  <w15:chartTrackingRefBased/>
  <w15:docId w15:val="{BB85A376-D296-4952-9F95-C216E785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055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1786,bqiaagaaeyqcaaagiaiaaap3awaabqueaaaaaaaaaaaaaaaaaaaaaaaaaaaaaaaaaaaaaaaaaaaaaaaaaaaaaaaaaaaaaaaaaaaaaaaaaaaaaaaaaaaaaaaaaaaaaaaaaaaaaaaaaaaaaaaaaaaaaaaaaaaaaaaaaaaaaaaaaaaaaaaaaaaaaaaaaaaaaaaaaaaaaaaaaaaaaaaaaaaaaaaaaaaaaaaaaaaaaaaa"/>
    <w:basedOn w:val="a0"/>
    <w:rsid w:val="00F925EE"/>
  </w:style>
  <w:style w:type="paragraph" w:customStyle="1" w:styleId="2612">
    <w:name w:val="2612"/>
    <w:aliases w:val="bqiaagaaeyqcaaagiaiaaaobcqaabakjaaaaaaaaaaaaaaaaaaaaaaaaaaaaaaaaaaaaaaaaaaaaaaaaaaaaaaaaaaaaaaaaaaaaaaaaaaaaaaaaaaaaaaaaaaaaaaaaaaaaaaaaaaaaaaaaaaaaaaaaaaaaaaaaaaaaaaaaaaaaaaaaaaaaaaaaaaaaaaaaaaaaaaaaaaaaaaaaaaaaaaaaaaaaaaaaaaaaaaaa"/>
    <w:basedOn w:val="a"/>
    <w:rsid w:val="0036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0">
    <w:name w:val="1710"/>
    <w:aliases w:val="bqiaagaaeyqcaaagiaiaaamvbgaabsmgaaaaaaaaaaaaaaaaaaaaaaaaaaaaaaaaaaaaaaaaaaaaaaaaaaaaaaaaaaaaaaaaaaaaaaaaaaaaaaaaaaaaaaaaaaaaaaaaaaaaaaaaaaaaaaaaaaaaaaaaaaaaaaaaaaaaaaaaaaaaaaaaaaaaaaaaaaaaaaaaaaaaaaaaaaaaaaaaaaaaaaaaaaaaaaaaaaaaaaaa"/>
    <w:basedOn w:val="a"/>
    <w:rsid w:val="0036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5">
    <w:name w:val="1215"/>
    <w:aliases w:val="bqiaagaaeyqcaaagiaiaaammbaaabtq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5">
    <w:name w:val="2285"/>
    <w:aliases w:val="bqiaagaaeyqcaaagiaiaaanucaaabwii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31">
    <w:name w:val="1331"/>
    <w:aliases w:val="bqiaagaaeyqcaaagiaiaaaoabaaabag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3">
    <w:name w:val="2303"/>
    <w:aliases w:val="bqiaagaaeyqcaaagiaiaaanmcaaabxqi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83">
    <w:name w:val="1383"/>
    <w:aliases w:val="bqiaagaaeyqcaaagiaiaaapobaaabdw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3">
    <w:name w:val="1703"/>
    <w:aliases w:val="bqiaagaaeyqcaaagiaiaaamobgaabrwg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3">
    <w:name w:val="1233"/>
    <w:aliases w:val="bqiaagaaeyqcaaagiaiaaam4baaabuy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39">
    <w:name w:val="2739"/>
    <w:aliases w:val="bqiaagaaeyqcaaagiaiaaamacgaabsgk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80">
    <w:name w:val="1380"/>
    <w:aliases w:val="bqiaagaaeyqcaaagiaiaaaplbaaabdk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91">
    <w:name w:val="1191"/>
    <w:aliases w:val="bqiaagaaeyqcaaagiaiaaamobaaabrw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84">
    <w:name w:val="2984"/>
    <w:aliases w:val="bqiaagaaeyqcaaagiaiaaampcwaabr0l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8">
    <w:name w:val="1468"/>
    <w:aliases w:val="bqiaagaaeyqcaaagiaiaaamjbqaabtef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27">
    <w:name w:val="1327"/>
    <w:aliases w:val="bqiaagaaeyqcaaagiaiaaaowbaaabaq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40">
    <w:name w:val="1340"/>
    <w:aliases w:val="bqiaagaaeyqcaaagiaiaaaojbaaabbe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59">
    <w:name w:val="1959"/>
    <w:aliases w:val="bqiaagaaeyqcaaagiaiaaamobwaabrwh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84">
    <w:name w:val="1184"/>
    <w:aliases w:val="bqiaagaaeyqcaaagiaiaaamhbaaabru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66">
    <w:name w:val="1366"/>
    <w:aliases w:val="bqiaagaaeyqcaaagiaiaaao9baaabcse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32">
    <w:name w:val="2832"/>
    <w:aliases w:val="bqiaagaaeyqcaaagiaiaaan3cgaabyukaaaaaaaaaaaaaaaaaaaaaaaaaaaaaaaaaaaaaaaaaaaaaaaaaaaaaaaaaaaaaaaaaaaaaaaaaaaaaaaaaaaaaaaaaaaaaaaaaaaaaaaaaaaaaaaaaaaaaaaaaaaaaaaaaaaaaaaaaaaaaaaaaaaaaaaaaaaaaaaaaaaaaaaaaaaaaaaaaaaaaaaaaaaaaaaaaaaaaaaa"/>
    <w:basedOn w:val="a"/>
    <w:rsid w:val="006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7">
    <w:name w:val="1467"/>
    <w:aliases w:val="bqiaagaaeyqcaaagiaiaaamibqaabtafaaaaaaaaaaaaaaaaaaaaaaaaaaaaaaaaaaaaaaaaaaaaaaaaaaaaaaaaaaaaaaaaaaaaaaaaaaaaaaaaaaaaaaaaaaaaaaaaaaaaaaaaaaaaaaaaaaaaaaaaaaaaaaaaaaaaaaaaaaaaaaaaaaaaaaaaaaaaaaaaaaaaaaaaaaaaaaaaaaaaaaaaaaaaaaaaaaaaaaaa"/>
    <w:basedOn w:val="a"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96">
    <w:name w:val="1696"/>
    <w:aliases w:val="bqiaagaaeyqcaaagiaiaaamhbgaabrugaaaaaaaaaaaaaaaaaaaaaaaaaaaaaaaaaaaaaaaaaaaaaaaaaaaaaaaaaaaaaaaaaaaaaaaaaaaaaaaaaaaaaaaaaaaaaaaaaaaaaaaaaaaaaaaaaaaaaaaaaaaaaaaaaaaaaaaaaaaaaaaaaaaaaaaaaaaaaaaaaaaaaaaaaaaaaaaaaaaaaaaaaaaaaaaaaaaaaaaa"/>
    <w:basedOn w:val="a"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36">
    <w:name w:val="1436"/>
    <w:aliases w:val="bqiaagaaeyqcaaagiaiaaamdbqaabrefaaaaaaaaaaaaaaaaaaaaaaaaaaaaaaaaaaaaaaaaaaaaaaaaaaaaaaaaaaaaaaaaaaaaaaaaaaaaaaaaaaaaaaaaaaaaaaaaaaaaaaaaaaaaaaaaaaaaaaaaaaaaaaaaaaaaaaaaaaaaaaaaaaaaaaaaaaaaaaaaaaaaaaaaaaaaaaaaaaaaaaaaaaaaaaaaaaaaaaaa"/>
    <w:basedOn w:val="a"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80">
    <w:name w:val="1480"/>
    <w:aliases w:val="bqiaagaaeyqcaaagiaiaaamvbqaabt0faaaaaaaaaaaaaaaaaaaaaaaaaaaaaaaaaaaaaaaaaaaaaaaaaaaaaaaaaaaaaaaaaaaaaaaaaaaaaaaaaaaaaaaaaaaaaaaaaaaaaaaaaaaaaaaaaaaaaaaaaaaaaaaaaaaaaaaaaaaaaaaaaaaaaaaaaaaaaaaaaaaaaaaaaaaaaaaaaaaaaaaaaaaaaaaaaaaaaaaa"/>
    <w:basedOn w:val="a"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85">
    <w:name w:val="1485"/>
    <w:aliases w:val="bqiaagaaeyqcaaagiaiaaam0bqaabuifaaaaaaaaaaaaaaaaaaaaaaaaaaaaaaaaaaaaaaaaaaaaaaaaaaaaaaaaaaaaaaaaaaaaaaaaaaaaaaaaaaaaaaaaaaaaaaaaaaaaaaaaaaaaaaaaaaaaaaaaaaaaaaaaaaaaaaaaaaaaaaaaaaaaaaaaaaaaaaaaaaaaaaaaaaaaaaaaaaaaaaaaaaaaaaaaaaaaaaaa"/>
    <w:basedOn w:val="a"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89">
    <w:name w:val="1189"/>
    <w:aliases w:val="bqiaagaaeyqcaaagiaiaaammbaaabroeaaaaaaaaaaaaaaaaaaaaaaaaaaaaaaaaaaaaaaaaaaaaaaaaaaaaaaaaaaaaaaaaaaaaaaaaaaaaaaaaaaaaaaaaaaaaaaaaaaaaaaaaaaaaaaaaaaaaaaaaaaaaaaaaaaaaaaaaaaaaaaaaaaaaaaaaaaaaaaaaaaaaaaaaaaaaaaaaaaaaaaaaaaaaaaaaaaaaaaaa"/>
    <w:basedOn w:val="a"/>
    <w:rsid w:val="007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4">
    <w:name w:val="1414"/>
    <w:aliases w:val="bqiaagaaeyqcaaagiaiaaaptbaaabfseaaaaaaaaaaaaaaaaaaaaaaaaaaaaaaaaaaaaaaaaaaaaaaaaaaaaaaaaaaaaaaaaaaaaaaaaaaaaaaaaaaaaaaaaaaaaaaaaaaaaaaaaaaaaaaaaaaaaaaaaaaaaaaaaaaaaaaaaaaaaaaaaaaaaaaaaaaaaaaaaaaaaaaaaaaaaaaaaaaaaaaaaaaaaaaaaaaaaaaaa"/>
    <w:basedOn w:val="a"/>
    <w:rsid w:val="00F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80">
    <w:name w:val="2980"/>
    <w:aliases w:val="bqiaagaaeyqcaaagiaiaaamlcwaabrklaaaaaaaaaaaaaaaaaaaaaaaaaaaaaaaaaaaaaaaaaaaaaaaaaaaaaaaaaaaaaaaaaaaaaaaaaaaaaaaaaaaaaaaaaaaaaaaaaaaaaaaaaaaaaaaaaaaaaaaaaaaaaaaaaaaaaaaaaaaaaaaaaaaaaaaaaaaaaaaaaaaaaaaaaaaaaaaaaaaaaaaaaaaaaaaaaaaaaaaa"/>
    <w:basedOn w:val="a"/>
    <w:rsid w:val="00F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6">
    <w:name w:val="1606"/>
    <w:aliases w:val="bqiaagaaeyqcaaagiaiaaaotbqaabbsfaaaaaaaaaaaaaaaaaaaaaaaaaaaaaaaaaaaaaaaaaaaaaaaaaaaaaaaaaaaaaaaaaaaaaaaaaaaaaaaaaaaaaaaaaaaaaaaaaaaaaaaaaaaaaaaaaaaaaaaaaaaaaaaaaaaaaaaaaaaaaaaaaaaaaaaaaaaaaaaaaaaaaaaaaaaaaaaaaaaaaaaaaaaaaaaaaaaaaaaa"/>
    <w:basedOn w:val="a"/>
    <w:rsid w:val="00F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24">
    <w:name w:val="1324"/>
    <w:aliases w:val="bqiaagaaeyqcaaagiaiaaaotbaaabaeeaaaaaaaaaaaaaaaaaaaaaaaaaaaaaaaaaaaaaaaaaaaaaaaaaaaaaaaaaaaaaaaaaaaaaaaaaaaaaaaaaaaaaaaaaaaaaaaaaaaaaaaaaaaaaaaaaaaaaaaaaaaaaaaaaaaaaaaaaaaaaaaaaaaaaaaaaaaaaaaaaaaaaaaaaaaaaaaaaaaaaaaaaaaaaaaaaaaaaaaa"/>
    <w:basedOn w:val="a"/>
    <w:rsid w:val="00F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D01"/>
  </w:style>
  <w:style w:type="paragraph" w:styleId="a6">
    <w:name w:val="footer"/>
    <w:basedOn w:val="a"/>
    <w:link w:val="a7"/>
    <w:uiPriority w:val="99"/>
    <w:unhideWhenUsed/>
    <w:rsid w:val="00FD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238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77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84177" TargetMode="External"/><Relationship Id="rId10" Type="http://schemas.openxmlformats.org/officeDocument/2006/relationships/hyperlink" Target="https://e.lanbook.com/book/19547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73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1E05-4033-4D4D-9B8D-4D1A7F45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2023-06-03T19:02:00Z</dcterms:created>
  <dcterms:modified xsi:type="dcterms:W3CDTF">2023-06-03T20:12:00Z</dcterms:modified>
</cp:coreProperties>
</file>