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AE41FA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23.02.04 Техническая эксплуатация подъёмно-транспортных, строительных, дорожных машин и оборудования</w:t>
      </w:r>
      <w:r w:rsidR="003D1FE5">
        <w:rPr>
          <w:rFonts w:ascii="Times New Roman" w:hAnsi="Times New Roman" w:cs="Times New Roman"/>
          <w:b/>
          <w:sz w:val="28"/>
        </w:rPr>
        <w:t xml:space="preserve"> (по отраслям)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7222C8" w:rsidRDefault="004C3DDE" w:rsidP="007222C8">
      <w:pPr>
        <w:pStyle w:val="a3"/>
        <w:numPr>
          <w:ilvl w:val="0"/>
          <w:numId w:val="3"/>
        </w:numPr>
        <w:spacing w:after="0"/>
        <w:rPr>
          <w:b/>
          <w:sz w:val="28"/>
        </w:rPr>
      </w:pPr>
      <w:proofErr w:type="spellStart"/>
      <w:r w:rsidRPr="007222C8">
        <w:rPr>
          <w:b/>
          <w:sz w:val="28"/>
        </w:rPr>
        <w:t>Область</w:t>
      </w:r>
      <w:proofErr w:type="spellEnd"/>
      <w:r w:rsidRPr="007222C8">
        <w:rPr>
          <w:b/>
          <w:sz w:val="28"/>
        </w:rPr>
        <w:t xml:space="preserve"> </w:t>
      </w:r>
      <w:proofErr w:type="spellStart"/>
      <w:r w:rsidRPr="007222C8">
        <w:rPr>
          <w:b/>
          <w:sz w:val="28"/>
        </w:rPr>
        <w:t>применения</w:t>
      </w:r>
      <w:proofErr w:type="spellEnd"/>
      <w:r w:rsidRPr="007222C8">
        <w:rPr>
          <w:b/>
          <w:sz w:val="28"/>
        </w:rPr>
        <w:t xml:space="preserve"> </w:t>
      </w:r>
      <w:proofErr w:type="spellStart"/>
      <w:r w:rsidRPr="007222C8">
        <w:rPr>
          <w:b/>
          <w:sz w:val="28"/>
        </w:rPr>
        <w:t>программы</w:t>
      </w:r>
      <w:proofErr w:type="spellEnd"/>
      <w:r w:rsidRPr="007222C8">
        <w:rPr>
          <w:b/>
          <w:sz w:val="28"/>
        </w:rPr>
        <w:t>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AE41FA">
        <w:rPr>
          <w:rFonts w:ascii="Times New Roman" w:hAnsi="Times New Roman" w:cs="Times New Roman"/>
          <w:sz w:val="28"/>
        </w:rPr>
        <w:t>с ФГОС по специальности 23.02.04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AE41FA">
        <w:rPr>
          <w:rFonts w:ascii="Times New Roman" w:hAnsi="Times New Roman" w:cs="Times New Roman"/>
          <w:sz w:val="28"/>
          <w:szCs w:val="32"/>
        </w:rPr>
        <w:t>Техническая эксплуатация подъёмно-транспортных, строительных, дорожных машин и оборудования</w:t>
      </w:r>
      <w:r w:rsidR="003D1FE5">
        <w:rPr>
          <w:rFonts w:ascii="Times New Roman" w:hAnsi="Times New Roman" w:cs="Times New Roman"/>
          <w:sz w:val="28"/>
          <w:szCs w:val="32"/>
        </w:rPr>
        <w:t xml:space="preserve"> (по отраслям)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7222C8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7222C8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lastRenderedPageBreak/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4.</w:t>
      </w:r>
      <w:r w:rsidRPr="004C3DDE">
        <w:rPr>
          <w:rFonts w:ascii="Times New Roman" w:hAnsi="Times New Roman" w:cs="Times New Roman"/>
          <w:sz w:val="28"/>
        </w:rPr>
        <w:t xml:space="preserve">Требования к результатам </w:t>
      </w:r>
      <w:proofErr w:type="gramStart"/>
      <w:r w:rsidRPr="004C3DDE">
        <w:rPr>
          <w:rFonts w:ascii="Times New Roman" w:hAnsi="Times New Roman" w:cs="Times New Roman"/>
          <w:sz w:val="28"/>
        </w:rPr>
        <w:t>освоения программы подготовки специалистов среднего звена</w:t>
      </w:r>
      <w:proofErr w:type="gramEnd"/>
      <w:r w:rsidRPr="004C3DDE">
        <w:rPr>
          <w:rFonts w:ascii="Times New Roman" w:hAnsi="Times New Roman" w:cs="Times New Roman"/>
          <w:sz w:val="28"/>
        </w:rPr>
        <w:t>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7222C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4C3DDE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4C3DDE">
        <w:rPr>
          <w:rFonts w:ascii="Times New Roman" w:hAnsi="Times New Roman" w:cs="Times New Roman"/>
          <w:sz w:val="28"/>
        </w:rPr>
        <w:t xml:space="preserve">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обязательной аудиторной уче</w:t>
      </w:r>
      <w:r w:rsidR="00CA039E">
        <w:rPr>
          <w:rFonts w:ascii="Times New Roman" w:hAnsi="Times New Roman" w:cs="Times New Roman"/>
          <w:sz w:val="28"/>
        </w:rPr>
        <w:t xml:space="preserve">бной нагрузки </w:t>
      </w:r>
      <w:proofErr w:type="gramStart"/>
      <w:r w:rsidR="00CA039E">
        <w:rPr>
          <w:rFonts w:ascii="Times New Roman" w:hAnsi="Times New Roman" w:cs="Times New Roman"/>
          <w:sz w:val="28"/>
        </w:rPr>
        <w:t>обучающегося</w:t>
      </w:r>
      <w:proofErr w:type="gramEnd"/>
      <w:r w:rsidR="00CA039E">
        <w:rPr>
          <w:rFonts w:ascii="Times New Roman" w:hAnsi="Times New Roman" w:cs="Times New Roman"/>
          <w:sz w:val="28"/>
        </w:rPr>
        <w:t xml:space="preserve"> 12</w:t>
      </w:r>
      <w:r w:rsidRPr="004C3DDE">
        <w:rPr>
          <w:rFonts w:ascii="Times New Roman" w:hAnsi="Times New Roman" w:cs="Times New Roman"/>
          <w:sz w:val="28"/>
        </w:rPr>
        <w:t xml:space="preserve"> часов; само</w:t>
      </w:r>
      <w:r w:rsidR="00CA039E">
        <w:rPr>
          <w:rFonts w:ascii="Times New Roman" w:hAnsi="Times New Roman" w:cs="Times New Roman"/>
          <w:sz w:val="28"/>
        </w:rPr>
        <w:t>стоятельной работы обучающихся 45</w:t>
      </w:r>
      <w:r w:rsidRPr="004C3DDE">
        <w:rPr>
          <w:rFonts w:ascii="Times New Roman" w:hAnsi="Times New Roman" w:cs="Times New Roman"/>
          <w:sz w:val="28"/>
        </w:rPr>
        <w:t xml:space="preserve">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рабочей программе </w:t>
      </w:r>
      <w:proofErr w:type="gramStart"/>
      <w:r>
        <w:rPr>
          <w:rFonts w:ascii="Times New Roman" w:hAnsi="Times New Roman" w:cs="Times New Roman"/>
          <w:sz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767382">
        <w:rPr>
          <w:rFonts w:ascii="Times New Roman" w:hAnsi="Times New Roman" w:cs="Times New Roman"/>
          <w:sz w:val="28"/>
        </w:rPr>
        <w:t xml:space="preserve">ю ФГОС по специальности </w:t>
      </w:r>
      <w:r w:rsidR="00AE41FA">
        <w:rPr>
          <w:rFonts w:ascii="Times New Roman" w:hAnsi="Times New Roman" w:cs="Times New Roman"/>
          <w:sz w:val="28"/>
        </w:rPr>
        <w:t>23.02.04</w:t>
      </w:r>
      <w:r w:rsidR="00AE41FA" w:rsidRPr="004C3DDE">
        <w:rPr>
          <w:rFonts w:ascii="Times New Roman" w:hAnsi="Times New Roman" w:cs="Times New Roman"/>
          <w:sz w:val="28"/>
        </w:rPr>
        <w:t xml:space="preserve"> </w:t>
      </w:r>
      <w:r w:rsidR="00AE41FA">
        <w:rPr>
          <w:rFonts w:ascii="Times New Roman" w:hAnsi="Times New Roman" w:cs="Times New Roman"/>
          <w:sz w:val="28"/>
          <w:szCs w:val="32"/>
        </w:rPr>
        <w:t xml:space="preserve">Техническая </w:t>
      </w:r>
      <w:r w:rsidR="00AE41FA">
        <w:rPr>
          <w:rFonts w:ascii="Times New Roman" w:hAnsi="Times New Roman" w:cs="Times New Roman"/>
          <w:sz w:val="28"/>
          <w:szCs w:val="32"/>
        </w:rPr>
        <w:lastRenderedPageBreak/>
        <w:t>эксплуатация подъёмно-транспортных, строительных, дорожных машин и оборудования</w:t>
      </w:r>
      <w:r w:rsidR="00AE41FA">
        <w:rPr>
          <w:rFonts w:ascii="Times New Roman" w:hAnsi="Times New Roman" w:cs="Times New Roman"/>
          <w:sz w:val="28"/>
        </w:rPr>
        <w:t xml:space="preserve"> </w:t>
      </w:r>
      <w:r w:rsidR="008355F7">
        <w:rPr>
          <w:rFonts w:ascii="Times New Roman" w:hAnsi="Times New Roman" w:cs="Times New Roman"/>
          <w:sz w:val="28"/>
        </w:rPr>
        <w:t xml:space="preserve"> </w:t>
      </w:r>
      <w:r w:rsidR="003D1FE5">
        <w:rPr>
          <w:rFonts w:ascii="Times New Roman" w:hAnsi="Times New Roman" w:cs="Times New Roman"/>
          <w:sz w:val="28"/>
        </w:rPr>
        <w:t xml:space="preserve">(по отраслям) </w:t>
      </w:r>
      <w:r w:rsidR="008355F7">
        <w:rPr>
          <w:rFonts w:ascii="Times New Roman" w:hAnsi="Times New Roman" w:cs="Times New Roman"/>
          <w:sz w:val="28"/>
        </w:rPr>
        <w:t>базовой подготовки.</w:t>
      </w:r>
    </w:p>
    <w:p w:rsidR="008355F7" w:rsidRPr="004C3DDE" w:rsidRDefault="007222C8" w:rsidP="007222C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121"/>
    <w:multiLevelType w:val="hybridMultilevel"/>
    <w:tmpl w:val="BCFA350E"/>
    <w:lvl w:ilvl="0" w:tplc="B33C834E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74F23CED"/>
    <w:multiLevelType w:val="hybridMultilevel"/>
    <w:tmpl w:val="1324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DDE"/>
    <w:rsid w:val="003D1FE5"/>
    <w:rsid w:val="004C3DDE"/>
    <w:rsid w:val="00576D25"/>
    <w:rsid w:val="007222C8"/>
    <w:rsid w:val="00767382"/>
    <w:rsid w:val="008355F7"/>
    <w:rsid w:val="008E26F3"/>
    <w:rsid w:val="00947A79"/>
    <w:rsid w:val="009F542B"/>
    <w:rsid w:val="00A20D15"/>
    <w:rsid w:val="00A858D7"/>
    <w:rsid w:val="00AE41FA"/>
    <w:rsid w:val="00CA039E"/>
    <w:rsid w:val="00D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2017-10-16T06:08:00Z</dcterms:created>
  <dcterms:modified xsi:type="dcterms:W3CDTF">2017-10-16T07:23:00Z</dcterms:modified>
</cp:coreProperties>
</file>